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8FD27">
      <w:pPr>
        <w:widowControl w:val="0"/>
        <w:wordWrap/>
        <w:adjustRightInd/>
        <w:snapToGrid/>
        <w:spacing w:line="572" w:lineRule="exact"/>
        <w:ind w:left="0" w:leftChars="0" w:right="0"/>
        <w:jc w:val="center"/>
        <w:textAlignment w:val="auto"/>
        <w:outlineLvl w:val="0"/>
        <w:rPr>
          <w:rFonts w:hint="eastAsia" w:ascii="Times New Roman" w:hAnsi="Times New Roman" w:eastAsia="方正小标宋简体" w:cs="方正小标宋简体"/>
          <w:sz w:val="44"/>
          <w:szCs w:val="44"/>
        </w:rPr>
      </w:pPr>
      <w:bookmarkStart w:id="0" w:name="_Toc13081"/>
      <w:r>
        <w:rPr>
          <w:rFonts w:hint="eastAsia" w:ascii="Times New Roman" w:hAnsi="Times New Roman" w:eastAsia="方正小标宋简体" w:cs="方正小标宋简体"/>
          <w:sz w:val="44"/>
          <w:szCs w:val="44"/>
        </w:rPr>
        <w:t>双鸭山市</w:t>
      </w:r>
      <w:r>
        <w:rPr>
          <w:rFonts w:hint="eastAsia" w:ascii="Times New Roman" w:hAnsi="Times New Roman" w:eastAsia="方正小标宋简体" w:cs="方正小标宋简体"/>
          <w:sz w:val="44"/>
          <w:szCs w:val="44"/>
          <w:lang w:val="en-US" w:eastAsia="zh-CN"/>
        </w:rPr>
        <w:t>乾程</w:t>
      </w:r>
      <w:r>
        <w:rPr>
          <w:rFonts w:hint="eastAsia" w:ascii="Times New Roman" w:hAnsi="Times New Roman" w:eastAsia="方正小标宋简体" w:cs="方正小标宋简体"/>
          <w:sz w:val="44"/>
          <w:szCs w:val="44"/>
        </w:rPr>
        <w:t>建筑工程有限公司“5·1”</w:t>
      </w:r>
      <w:bookmarkEnd w:id="0"/>
    </w:p>
    <w:p w14:paraId="097512B8">
      <w:pPr>
        <w:widowControl w:val="0"/>
        <w:wordWrap/>
        <w:adjustRightInd/>
        <w:snapToGrid/>
        <w:spacing w:line="572" w:lineRule="exact"/>
        <w:ind w:left="0" w:leftChars="0" w:right="0"/>
        <w:jc w:val="center"/>
        <w:textAlignment w:val="auto"/>
        <w:outlineLvl w:val="0"/>
        <w:rPr>
          <w:rFonts w:hint="eastAsia" w:ascii="Times New Roman" w:hAnsi="Times New Roman" w:eastAsia="方正小标宋简体" w:cs="方正小标宋简体"/>
          <w:sz w:val="44"/>
          <w:szCs w:val="44"/>
        </w:rPr>
      </w:pPr>
      <w:bookmarkStart w:id="1" w:name="_Toc25397"/>
      <w:r>
        <w:rPr>
          <w:rFonts w:hint="eastAsia" w:ascii="Times New Roman" w:hAnsi="Times New Roman" w:eastAsia="方正小标宋简体" w:cs="方正小标宋简体"/>
          <w:sz w:val="44"/>
          <w:szCs w:val="44"/>
        </w:rPr>
        <w:t>一般高处坠落事故调查报告</w:t>
      </w:r>
      <w:bookmarkEnd w:id="1"/>
    </w:p>
    <w:p w14:paraId="5E3B9D78">
      <w:pPr>
        <w:widowControl w:val="0"/>
        <w:wordWrap/>
        <w:adjustRightInd/>
        <w:snapToGrid/>
        <w:spacing w:line="572" w:lineRule="exact"/>
        <w:ind w:left="0" w:leftChars="0" w:right="0" w:firstLine="880" w:firstLineChars="200"/>
        <w:textAlignment w:val="auto"/>
        <w:rPr>
          <w:rFonts w:hint="eastAsia" w:ascii="Times New Roman" w:hAnsi="Times New Roman" w:eastAsia="方正小标宋简体" w:cs="方正小标宋简体"/>
          <w:sz w:val="44"/>
          <w:szCs w:val="44"/>
        </w:rPr>
      </w:pPr>
    </w:p>
    <w:p w14:paraId="569CFF9C">
      <w:pPr>
        <w:widowControl w:val="0"/>
        <w:wordWrap/>
        <w:adjustRightInd/>
        <w:snapToGrid/>
        <w:spacing w:line="572" w:lineRule="exact"/>
        <w:ind w:left="0" w:leftChars="0" w:right="0"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2024年5月1日14时50分许，双鸭山市</w:t>
      </w:r>
      <w:r>
        <w:rPr>
          <w:rFonts w:hint="eastAsia" w:ascii="Times New Roman" w:hAnsi="Times New Roman" w:eastAsia="仿宋_GB2312" w:cs="Times New Roman"/>
          <w:sz w:val="32"/>
          <w:szCs w:val="32"/>
          <w:lang w:val="en-US" w:eastAsia="zh-CN"/>
        </w:rPr>
        <w:t>乾程</w:t>
      </w:r>
      <w:r>
        <w:rPr>
          <w:rFonts w:hint="eastAsia" w:ascii="Times New Roman" w:hAnsi="Times New Roman" w:eastAsia="仿宋_GB2312" w:cs="Times New Roman"/>
          <w:sz w:val="32"/>
          <w:szCs w:val="32"/>
        </w:rPr>
        <w:t>建筑工程有限公司</w:t>
      </w:r>
      <w:r>
        <w:rPr>
          <w:rFonts w:hint="eastAsia" w:ascii="Times New Roman" w:hAnsi="Times New Roman" w:eastAsia="仿宋_GB2312" w:cs="Times New Roman"/>
          <w:sz w:val="32"/>
          <w:szCs w:val="32"/>
          <w:lang w:val="en-US" w:eastAsia="zh-CN"/>
        </w:rPr>
        <w:t>实施</w:t>
      </w:r>
      <w:r>
        <w:rPr>
          <w:rFonts w:hint="eastAsia" w:ascii="Times New Roman" w:hAnsi="Times New Roman" w:eastAsia="仿宋_GB2312" w:cs="Times New Roman"/>
          <w:sz w:val="32"/>
          <w:szCs w:val="32"/>
        </w:rPr>
        <w:t>屋面</w:t>
      </w:r>
      <w:r>
        <w:rPr>
          <w:rFonts w:hint="eastAsia" w:ascii="Times New Roman" w:hAnsi="Times New Roman" w:eastAsia="仿宋_GB2312" w:cs="Times New Roman"/>
          <w:sz w:val="32"/>
          <w:szCs w:val="32"/>
          <w:lang w:eastAsia="zh-CN"/>
        </w:rPr>
        <w:t>修缮</w:t>
      </w:r>
      <w:r>
        <w:rPr>
          <w:rFonts w:hint="eastAsia" w:ascii="Times New Roman" w:hAnsi="Times New Roman" w:eastAsia="仿宋_GB2312" w:cs="Times New Roman"/>
          <w:sz w:val="32"/>
          <w:szCs w:val="32"/>
        </w:rPr>
        <w:t>作业时，发生高处坠落事故，造成1</w:t>
      </w:r>
      <w:r>
        <w:rPr>
          <w:rFonts w:hint="eastAsia" w:ascii="Times New Roman" w:hAnsi="Times New Roman" w:eastAsia="仿宋_GB2312" w:cs="Times New Roman"/>
          <w:sz w:val="32"/>
          <w:szCs w:val="32"/>
          <w:lang w:eastAsia="zh-CN"/>
        </w:rPr>
        <w:t>人</w:t>
      </w:r>
      <w:r>
        <w:rPr>
          <w:rFonts w:hint="eastAsia" w:ascii="Times New Roman" w:hAnsi="Times New Roman" w:eastAsia="仿宋_GB2312" w:cs="Times New Roman"/>
          <w:sz w:val="32"/>
          <w:szCs w:val="32"/>
        </w:rPr>
        <w:t>死亡</w:t>
      </w:r>
      <w:r>
        <w:rPr>
          <w:rFonts w:hint="eastAsia" w:ascii="Times New Roman" w:hAnsi="Times New Roman" w:eastAsia="仿宋_GB2312" w:cs="Times New Roman"/>
          <w:sz w:val="32"/>
          <w:szCs w:val="32"/>
          <w:lang w:eastAsia="zh-CN"/>
        </w:rPr>
        <w:t>，直接经济损失</w:t>
      </w:r>
      <w:r>
        <w:rPr>
          <w:rFonts w:hint="eastAsia" w:ascii="Times New Roman" w:hAnsi="Times New Roman" w:eastAsia="仿宋_GB2312" w:cs="Times New Roman"/>
          <w:sz w:val="32"/>
          <w:szCs w:val="32"/>
          <w:highlight w:val="none"/>
          <w:lang w:val="en-US" w:eastAsia="zh-CN"/>
        </w:rPr>
        <w:t>245</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w:t>
      </w:r>
    </w:p>
    <w:p w14:paraId="53FDD06F">
      <w:pPr>
        <w:widowControl w:val="0"/>
        <w:wordWrap/>
        <w:adjustRightInd/>
        <w:snapToGrid/>
        <w:spacing w:line="572" w:lineRule="exact"/>
        <w:ind w:left="0" w:leftChars="0" w:right="0"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根据《中华人民共和国安全生产法》《生产安全事故报告和调查处理条例》（国务院令第493号）规定，</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rPr>
        <w:t>政府批准成立了由</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rPr>
        <w:t>应急局、</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rPr>
        <w:t>总工会、</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rPr>
        <w:t>公安局</w:t>
      </w:r>
      <w:r>
        <w:rPr>
          <w:rFonts w:hint="eastAsia" w:ascii="Times New Roman" w:hAnsi="Times New Roman" w:eastAsia="仿宋_GB2312" w:cs="Times New Roman"/>
          <w:sz w:val="32"/>
          <w:szCs w:val="32"/>
          <w:lang w:eastAsia="zh-CN"/>
        </w:rPr>
        <w:t>、市检察院</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市住建局、市人社局、市公安局岭东分局，岭东区政府相关人员</w:t>
      </w:r>
      <w:r>
        <w:rPr>
          <w:rFonts w:ascii="Times New Roman" w:hAnsi="Times New Roman" w:eastAsia="仿宋_GB2312" w:cs="Times New Roman"/>
          <w:sz w:val="32"/>
          <w:szCs w:val="32"/>
        </w:rPr>
        <w:t>组成的</w:t>
      </w:r>
      <w:r>
        <w:rPr>
          <w:rFonts w:hint="eastAsia" w:ascii="Times New Roman" w:hAnsi="Times New Roman" w:eastAsia="仿宋_GB2312" w:cs="Times New Roman"/>
          <w:sz w:val="32"/>
          <w:szCs w:val="32"/>
        </w:rPr>
        <w:t>双鸭山市政府“5·1”事故调查组</w:t>
      </w:r>
      <w:r>
        <w:rPr>
          <w:rFonts w:ascii="Times New Roman" w:hAnsi="Times New Roman" w:eastAsia="仿宋_GB2312" w:cs="Times New Roman"/>
          <w:sz w:val="32"/>
          <w:szCs w:val="32"/>
        </w:rPr>
        <w:t>，依法对事故进行调查</w:t>
      </w:r>
      <w:r>
        <w:rPr>
          <w:rFonts w:hint="eastAsia" w:ascii="Times New Roman" w:hAnsi="Times New Roman" w:eastAsia="仿宋_GB2312" w:cs="Times New Roman"/>
          <w:sz w:val="32"/>
          <w:szCs w:val="32"/>
        </w:rPr>
        <w:t>，同时商请</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rPr>
        <w:t>纪委监委</w:t>
      </w:r>
      <w:r>
        <w:rPr>
          <w:rFonts w:hint="eastAsia" w:ascii="Times New Roman" w:hAnsi="Times New Roman" w:eastAsia="仿宋_GB2312" w:cs="Times New Roman"/>
          <w:sz w:val="32"/>
          <w:szCs w:val="32"/>
        </w:rPr>
        <w:t>监督</w:t>
      </w:r>
      <w:r>
        <w:rPr>
          <w:rFonts w:hint="eastAsia" w:ascii="Times New Roman" w:hAnsi="Times New Roman" w:eastAsia="仿宋_GB2312" w:cs="Times New Roman"/>
          <w:sz w:val="32"/>
          <w:szCs w:val="32"/>
          <w:lang w:eastAsia="zh-CN"/>
        </w:rPr>
        <w:t>事故调查工作</w:t>
      </w:r>
      <w:r>
        <w:rPr>
          <w:rFonts w:ascii="Times New Roman" w:hAnsi="Times New Roman" w:eastAsia="仿宋_GB2312" w:cs="Times New Roman"/>
          <w:sz w:val="32"/>
          <w:szCs w:val="32"/>
        </w:rPr>
        <w:t>。</w:t>
      </w:r>
    </w:p>
    <w:p w14:paraId="2D74AD87">
      <w:pPr>
        <w:widowControl w:val="0"/>
        <w:wordWrap/>
        <w:adjustRightInd/>
        <w:snapToGrid/>
        <w:spacing w:line="572" w:lineRule="exact"/>
        <w:ind w:left="0" w:leftChars="0" w:right="0"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事故调查组坚持</w:t>
      </w:r>
      <w:r>
        <w:rPr>
          <w:rFonts w:ascii="Times New Roman" w:hAnsi="Times New Roman" w:eastAsia="仿宋_GB2312" w:cs="仿宋_GB2312"/>
          <w:sz w:val="32"/>
          <w:szCs w:val="32"/>
        </w:rPr>
        <w:t>“</w:t>
      </w:r>
      <w:r>
        <w:rPr>
          <w:rFonts w:ascii="Times New Roman" w:hAnsi="Times New Roman" w:eastAsia="仿宋_GB2312" w:cs="Times New Roman"/>
          <w:sz w:val="32"/>
          <w:szCs w:val="32"/>
        </w:rPr>
        <w:t>科学严谨、依法依规、实事求是、注重实效</w:t>
      </w:r>
      <w:r>
        <w:rPr>
          <w:rFonts w:ascii="Times New Roman" w:hAnsi="Times New Roman" w:eastAsia="仿宋_GB2312" w:cs="仿宋_GB2312"/>
          <w:sz w:val="32"/>
          <w:szCs w:val="32"/>
        </w:rPr>
        <w:t>”</w:t>
      </w:r>
      <w:r>
        <w:rPr>
          <w:rFonts w:ascii="Times New Roman" w:hAnsi="Times New Roman" w:eastAsia="仿宋_GB2312" w:cs="Times New Roman"/>
          <w:sz w:val="32"/>
          <w:szCs w:val="32"/>
        </w:rPr>
        <w:t>和</w:t>
      </w:r>
      <w:r>
        <w:rPr>
          <w:rFonts w:ascii="Times New Roman" w:hAnsi="Times New Roman" w:eastAsia="仿宋_GB2312" w:cs="仿宋_GB2312"/>
          <w:sz w:val="32"/>
          <w:szCs w:val="32"/>
        </w:rPr>
        <w:t>“</w:t>
      </w:r>
      <w:r>
        <w:rPr>
          <w:rFonts w:ascii="Times New Roman" w:hAnsi="Times New Roman" w:eastAsia="仿宋_GB2312" w:cs="Times New Roman"/>
          <w:sz w:val="32"/>
          <w:szCs w:val="32"/>
        </w:rPr>
        <w:t>四不放过</w:t>
      </w:r>
      <w:r>
        <w:rPr>
          <w:rFonts w:ascii="Times New Roman" w:hAnsi="Times New Roman" w:eastAsia="仿宋_GB2312" w:cs="仿宋_GB2312"/>
          <w:sz w:val="32"/>
          <w:szCs w:val="32"/>
        </w:rPr>
        <w:t>”</w:t>
      </w:r>
      <w:r>
        <w:rPr>
          <w:rFonts w:ascii="Times New Roman" w:hAnsi="Times New Roman" w:eastAsia="仿宋_GB2312" w:cs="Times New Roman"/>
          <w:sz w:val="32"/>
          <w:szCs w:val="32"/>
        </w:rPr>
        <w:t>的原则，通过查阅资料、现场勘查</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证人询问等</w:t>
      </w:r>
      <w:r>
        <w:rPr>
          <w:rFonts w:hint="eastAsia" w:ascii="Times New Roman" w:hAnsi="Times New Roman" w:eastAsia="仿宋_GB2312" w:cs="Times New Roman"/>
          <w:sz w:val="32"/>
          <w:szCs w:val="32"/>
          <w:lang w:eastAsia="zh-CN"/>
        </w:rPr>
        <w:t>工作</w:t>
      </w:r>
      <w:r>
        <w:rPr>
          <w:rFonts w:ascii="Times New Roman" w:hAnsi="Times New Roman" w:eastAsia="仿宋_GB2312" w:cs="Times New Roman"/>
          <w:sz w:val="32"/>
          <w:szCs w:val="32"/>
        </w:rPr>
        <w:t>，查明了事故发生的经过和原因，认定了事故性质和责任，提出了对相关责任人和责任单位的处理建议，明确了事故责任单位应采取的事故防范和整改措施。</w:t>
      </w:r>
      <w:r>
        <w:rPr>
          <w:rFonts w:hint="eastAsia" w:ascii="Times New Roman" w:hAnsi="Times New Roman" w:eastAsia="仿宋_GB2312" w:cs="Times New Roman"/>
          <w:sz w:val="32"/>
          <w:szCs w:val="32"/>
        </w:rPr>
        <w:t>经调查认定，</w:t>
      </w:r>
      <w:r>
        <w:rPr>
          <w:rFonts w:hint="eastAsia" w:ascii="Times New Roman" w:hAnsi="Times New Roman" w:eastAsia="仿宋_GB2312" w:cs="Times New Roman"/>
          <w:sz w:val="32"/>
          <w:szCs w:val="32"/>
          <w:lang w:eastAsia="zh-CN"/>
        </w:rPr>
        <w:t>该起</w:t>
      </w:r>
      <w:r>
        <w:rPr>
          <w:rFonts w:hint="eastAsia" w:ascii="Times New Roman" w:hAnsi="Times New Roman" w:eastAsia="仿宋_GB2312" w:cs="Times New Roman"/>
          <w:sz w:val="32"/>
          <w:szCs w:val="32"/>
        </w:rPr>
        <w:t>事故是</w:t>
      </w:r>
      <w:r>
        <w:rPr>
          <w:rFonts w:hint="eastAsia" w:ascii="Times New Roman" w:hAnsi="Times New Roman" w:eastAsia="仿宋_GB2312" w:cs="Times New Roman"/>
          <w:sz w:val="32"/>
          <w:szCs w:val="32"/>
          <w:lang w:eastAsia="zh-CN"/>
        </w:rPr>
        <w:t>企业管理不到位，员工违章作业造成的</w:t>
      </w:r>
      <w:r>
        <w:rPr>
          <w:rFonts w:hint="eastAsia" w:ascii="Times New Roman" w:hAnsi="Times New Roman" w:eastAsia="仿宋_GB2312" w:cs="Times New Roman"/>
          <w:sz w:val="32"/>
          <w:szCs w:val="32"/>
        </w:rPr>
        <w:t>一起</w:t>
      </w:r>
      <w:r>
        <w:rPr>
          <w:rFonts w:hint="eastAsia" w:ascii="Times New Roman" w:hAnsi="Times New Roman" w:eastAsia="仿宋_GB2312" w:cs="Times New Roman"/>
          <w:sz w:val="32"/>
          <w:szCs w:val="32"/>
          <w:lang w:eastAsia="zh-CN"/>
        </w:rPr>
        <w:t>一般</w:t>
      </w:r>
      <w:r>
        <w:rPr>
          <w:rFonts w:hint="eastAsia" w:ascii="Times New Roman" w:hAnsi="Times New Roman" w:eastAsia="仿宋_GB2312" w:cs="Times New Roman"/>
          <w:sz w:val="32"/>
          <w:szCs w:val="32"/>
        </w:rPr>
        <w:t>生产安全责任事故，</w:t>
      </w:r>
      <w:r>
        <w:rPr>
          <w:rFonts w:ascii="Times New Roman" w:hAnsi="Times New Roman" w:eastAsia="仿宋_GB2312" w:cs="Times New Roman"/>
          <w:sz w:val="32"/>
          <w:szCs w:val="32"/>
        </w:rPr>
        <w:t>现将事故调查情况报告如下</w:t>
      </w:r>
      <w:r>
        <w:rPr>
          <w:rFonts w:hint="eastAsia" w:ascii="Times New Roman" w:hAnsi="Times New Roman" w:eastAsia="仿宋_GB2312" w:cs="Times New Roman"/>
          <w:sz w:val="32"/>
          <w:szCs w:val="32"/>
          <w:lang w:eastAsia="zh-CN"/>
        </w:rPr>
        <w:t>。</w:t>
      </w:r>
    </w:p>
    <w:p w14:paraId="62278516">
      <w:pPr>
        <w:widowControl w:val="0"/>
        <w:wordWrap/>
        <w:adjustRightInd/>
        <w:snapToGrid/>
        <w:spacing w:line="572" w:lineRule="exact"/>
        <w:ind w:left="0" w:leftChars="0" w:right="0" w:firstLine="640" w:firstLineChars="200"/>
        <w:textAlignment w:val="auto"/>
        <w:outlineLvl w:val="0"/>
        <w:rPr>
          <w:rFonts w:ascii="Times New Roman" w:hAnsi="Times New Roman" w:eastAsia="黑体" w:cs="黑体"/>
          <w:sz w:val="32"/>
          <w:szCs w:val="32"/>
        </w:rPr>
      </w:pPr>
      <w:bookmarkStart w:id="2" w:name="_Toc19267"/>
      <w:bookmarkStart w:id="3" w:name="_Toc29974"/>
      <w:r>
        <w:rPr>
          <w:rFonts w:hint="eastAsia" w:ascii="Times New Roman" w:hAnsi="Times New Roman" w:eastAsia="黑体" w:cs="黑体"/>
          <w:sz w:val="32"/>
          <w:szCs w:val="32"/>
        </w:rPr>
        <w:t>一、事故</w:t>
      </w:r>
      <w:r>
        <w:rPr>
          <w:rFonts w:hint="eastAsia" w:ascii="Times New Roman" w:hAnsi="Times New Roman" w:eastAsia="黑体" w:cs="黑体"/>
          <w:color w:val="000000"/>
          <w:sz w:val="32"/>
          <w:szCs w:val="32"/>
          <w:shd w:val="clear" w:color="auto" w:fill="FFFFFF"/>
        </w:rPr>
        <w:t>基本情况</w:t>
      </w:r>
      <w:bookmarkEnd w:id="2"/>
      <w:bookmarkEnd w:id="3"/>
    </w:p>
    <w:p w14:paraId="4DA1A1E3">
      <w:pPr>
        <w:widowControl w:val="0"/>
        <w:wordWrap/>
        <w:adjustRightInd/>
        <w:snapToGrid/>
        <w:spacing w:beforeAutospacing="0" w:afterAutospacing="0" w:line="572" w:lineRule="exact"/>
        <w:ind w:left="0" w:leftChars="0" w:right="0" w:firstLine="640" w:firstLineChars="200"/>
        <w:jc w:val="both"/>
        <w:textAlignment w:val="auto"/>
        <w:outlineLvl w:val="1"/>
        <w:rPr>
          <w:rFonts w:hint="eastAsia" w:ascii="楷体_GB2312" w:eastAsia="楷体_GB2312" w:cs="楷体_GB2312"/>
          <w:kern w:val="2"/>
          <w:sz w:val="32"/>
          <w:szCs w:val="32"/>
        </w:rPr>
      </w:pPr>
      <w:bookmarkStart w:id="4" w:name="_Toc11840"/>
      <w:r>
        <w:rPr>
          <w:rFonts w:hint="eastAsia" w:ascii="楷体_GB2312" w:hAnsi="Calibri" w:eastAsia="楷体_GB2312" w:cs="楷体_GB2312"/>
          <w:kern w:val="2"/>
          <w:sz w:val="32"/>
          <w:szCs w:val="32"/>
          <w:lang w:val="en-US" w:eastAsia="zh-CN" w:bidi="ar-SA"/>
        </w:rPr>
        <w:t>（一）事故单位概况</w:t>
      </w:r>
      <w:bookmarkEnd w:id="4"/>
    </w:p>
    <w:p w14:paraId="42691507">
      <w:pPr>
        <w:widowControl w:val="0"/>
        <w:wordWrap/>
        <w:adjustRightInd/>
        <w:snapToGrid/>
        <w:spacing w:beforeAutospacing="0" w:afterAutospacing="0" w:line="572" w:lineRule="exact"/>
        <w:ind w:left="0" w:leftChars="0" w:right="0" w:firstLine="622"/>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1.双鸭山市</w:t>
      </w:r>
      <w:r>
        <w:rPr>
          <w:rFonts w:hint="eastAsia" w:ascii="仿宋_GB2312" w:eastAsia="仿宋_GB2312" w:cs="仿宋_GB2312"/>
          <w:kern w:val="2"/>
          <w:sz w:val="32"/>
          <w:szCs w:val="32"/>
          <w:lang w:val="en-US" w:eastAsia="zh-CN" w:bidi="ar-SA"/>
        </w:rPr>
        <w:t>乾程</w:t>
      </w:r>
      <w:r>
        <w:rPr>
          <w:rFonts w:hint="eastAsia" w:ascii="仿宋_GB2312" w:hAnsi="Calibri" w:eastAsia="仿宋_GB2312" w:cs="仿宋_GB2312"/>
          <w:kern w:val="2"/>
          <w:sz w:val="32"/>
          <w:szCs w:val="32"/>
          <w:lang w:val="en-US" w:eastAsia="zh-CN" w:bidi="ar-SA"/>
        </w:rPr>
        <w:t>建筑工程有限公司（以下简称</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），成立于2012年1月13日，住所：双鸭山市尖山区，统一社会信用代码：912305</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，经济类型：有限责任公司（自然人独资）；法定代表人：</w:t>
      </w:r>
      <w:r>
        <w:rPr>
          <w:rFonts w:hint="eastAsia" w:ascii="仿宋_GB2312" w:eastAsia="仿宋_GB2312" w:cs="仿宋_GB2312"/>
          <w:kern w:val="2"/>
          <w:sz w:val="32"/>
          <w:szCs w:val="32"/>
          <w:lang w:val="en-US" w:eastAsia="zh-CN" w:bidi="ar-SA"/>
        </w:rPr>
        <w:t>郭某学</w:t>
      </w:r>
      <w:r>
        <w:rPr>
          <w:rFonts w:hint="eastAsia" w:ascii="仿宋_GB2312" w:hAnsi="Calibri" w:eastAsia="仿宋_GB2312" w:cs="仿宋_GB2312"/>
          <w:kern w:val="2"/>
          <w:sz w:val="32"/>
          <w:szCs w:val="32"/>
          <w:lang w:val="en-US" w:eastAsia="zh-CN" w:bidi="ar-SA"/>
        </w:rPr>
        <w:t>，建筑企业资质等级：建筑工程施工总承包三级，市政公用工程施工总承包三级。</w:t>
      </w:r>
    </w:p>
    <w:p w14:paraId="3FE3E27C">
      <w:pPr>
        <w:widowControl w:val="0"/>
        <w:wordWrap/>
        <w:adjustRightInd/>
        <w:snapToGrid/>
        <w:spacing w:beforeAutospacing="0" w:afterAutospacing="0" w:line="572" w:lineRule="exact"/>
        <w:ind w:left="0" w:leftChars="0" w:right="0" w:firstLine="622"/>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2.</w:t>
      </w:r>
      <w:r>
        <w:rPr>
          <w:rFonts w:hint="eastAsia" w:ascii="仿宋_GB2312" w:eastAsia="仿宋_GB2312" w:cs="仿宋_GB2312"/>
          <w:kern w:val="2"/>
          <w:sz w:val="32"/>
          <w:szCs w:val="32"/>
          <w:lang w:val="en-US" w:eastAsia="zh-CN" w:bidi="ar-SA"/>
        </w:rPr>
        <w:t>小龙管路保温工作队。</w:t>
      </w:r>
      <w:r>
        <w:rPr>
          <w:rFonts w:hint="eastAsia" w:ascii="仿宋_GB2312" w:hAnsi="Calibri" w:eastAsia="仿宋_GB2312" w:cs="仿宋_GB2312"/>
          <w:kern w:val="2"/>
          <w:sz w:val="32"/>
          <w:szCs w:val="32"/>
          <w:lang w:val="en-US" w:eastAsia="zh-CN" w:bidi="ar-SA"/>
        </w:rPr>
        <w:t>负责人</w:t>
      </w:r>
      <w:r>
        <w:rPr>
          <w:rFonts w:hint="eastAsia" w:ascii="仿宋_GB2312" w:eastAsia="仿宋_GB2312" w:cs="仿宋_GB2312"/>
          <w:kern w:val="2"/>
          <w:sz w:val="32"/>
          <w:szCs w:val="32"/>
          <w:lang w:val="en-US" w:eastAsia="zh-CN" w:bidi="ar-SA"/>
        </w:rPr>
        <w:t>为单某龙</w:t>
      </w:r>
      <w:r>
        <w:rPr>
          <w:rFonts w:hint="eastAsia" w:ascii="仿宋_GB2312" w:hAnsi="Calibri" w:eastAsia="仿宋_GB2312" w:cs="仿宋_GB2312"/>
          <w:kern w:val="2"/>
          <w:sz w:val="32"/>
          <w:szCs w:val="32"/>
          <w:lang w:val="en-US" w:eastAsia="zh-CN" w:bidi="ar-SA"/>
        </w:rPr>
        <w:t>，主要从事管路保温、屋面维修和钢结构，根据承包工程的业务量，组织雇佣人员按照发包方的要求完成承包工作任务，不具备工程承包资质。</w:t>
      </w:r>
    </w:p>
    <w:p w14:paraId="5B45986A">
      <w:pPr>
        <w:widowControl w:val="0"/>
        <w:wordWrap/>
        <w:adjustRightInd/>
        <w:snapToGrid/>
        <w:spacing w:beforeAutospacing="0" w:afterAutospacing="0" w:line="572" w:lineRule="exact"/>
        <w:ind w:left="0" w:leftChars="0" w:right="0" w:firstLine="622"/>
        <w:jc w:val="both"/>
        <w:textAlignment w:val="auto"/>
        <w:outlineLvl w:val="1"/>
        <w:rPr>
          <w:rFonts w:hint="eastAsia" w:ascii="楷体_GB2312" w:eastAsia="楷体_GB2312" w:cs="楷体_GB2312"/>
          <w:kern w:val="2"/>
          <w:sz w:val="32"/>
          <w:szCs w:val="32"/>
        </w:rPr>
      </w:pPr>
      <w:bookmarkStart w:id="5" w:name="_Toc30224"/>
      <w:r>
        <w:rPr>
          <w:rFonts w:hint="eastAsia" w:ascii="楷体_GB2312" w:hAnsi="Calibri" w:eastAsia="楷体_GB2312" w:cs="楷体_GB2312"/>
          <w:kern w:val="2"/>
          <w:sz w:val="32"/>
          <w:szCs w:val="32"/>
          <w:lang w:val="en-US" w:eastAsia="zh-CN" w:bidi="ar-SA"/>
        </w:rPr>
        <w:t>（二）事故相关单位概况</w:t>
      </w:r>
      <w:bookmarkEnd w:id="5"/>
    </w:p>
    <w:p w14:paraId="2F5997CA">
      <w:pPr>
        <w:widowControl w:val="0"/>
        <w:wordWrap/>
        <w:adjustRightInd/>
        <w:snapToGrid/>
        <w:spacing w:beforeAutospacing="0" w:afterAutospacing="0" w:line="572" w:lineRule="exact"/>
        <w:ind w:left="0" w:leftChars="0" w:right="0" w:firstLine="64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黑龙江</w:t>
      </w:r>
      <w:r>
        <w:rPr>
          <w:rFonts w:hint="eastAsia" w:ascii="仿宋_GB2312" w:eastAsia="仿宋_GB2312" w:cs="仿宋_GB2312"/>
          <w:kern w:val="2"/>
          <w:sz w:val="32"/>
          <w:szCs w:val="32"/>
          <w:lang w:val="en-US" w:eastAsia="zh-CN" w:bidi="ar-SA"/>
        </w:rPr>
        <w:t>建龙</w:t>
      </w:r>
      <w:r>
        <w:rPr>
          <w:rFonts w:hint="eastAsia" w:ascii="仿宋_GB2312" w:hAnsi="Calibri" w:eastAsia="仿宋_GB2312" w:cs="仿宋_GB2312"/>
          <w:kern w:val="2"/>
          <w:sz w:val="32"/>
          <w:szCs w:val="32"/>
          <w:lang w:val="en-US" w:eastAsia="zh-CN" w:bidi="ar-SA"/>
        </w:rPr>
        <w:t>钢铁有限公司（以下简称</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），位于双鸭山市岭东区，成立于2003年，法人王</w:t>
      </w:r>
      <w:r>
        <w:rPr>
          <w:rFonts w:hint="eastAsia" w:ascii="仿宋_GB2312" w:eastAsia="仿宋_GB2312" w:cs="仿宋_GB2312"/>
          <w:kern w:val="2"/>
          <w:sz w:val="32"/>
          <w:szCs w:val="32"/>
          <w:lang w:val="en-US" w:eastAsia="zh-CN" w:bidi="ar-SA"/>
        </w:rPr>
        <w:t>某英</w:t>
      </w:r>
      <w:r>
        <w:rPr>
          <w:rFonts w:hint="eastAsia" w:ascii="仿宋_GB2312" w:hAnsi="Calibri" w:eastAsia="仿宋_GB2312" w:cs="仿宋_GB2312"/>
          <w:kern w:val="2"/>
          <w:sz w:val="32"/>
          <w:szCs w:val="32"/>
          <w:lang w:val="en-US" w:eastAsia="zh-CN" w:bidi="ar-SA"/>
        </w:rPr>
        <w:t>，现有员工3284人，年产螺纹钢120万吨、无缝钢管80万吨，相关证照齐全。该公司设有炼钢厂、炼铁厂、轧钢厂、能源中心等4个分厂，公司安全管理机构和安全管理体系健全。</w:t>
      </w:r>
    </w:p>
    <w:p w14:paraId="5D1D75E0">
      <w:pPr>
        <w:widowControl w:val="0"/>
        <w:wordWrap/>
        <w:adjustRightInd/>
        <w:snapToGrid/>
        <w:spacing w:beforeAutospacing="0" w:afterAutospacing="0" w:line="572" w:lineRule="exact"/>
        <w:ind w:left="0" w:leftChars="0" w:right="0" w:firstLine="622"/>
        <w:jc w:val="both"/>
        <w:textAlignment w:val="auto"/>
        <w:outlineLvl w:val="1"/>
        <w:rPr>
          <w:rFonts w:hint="eastAsia" w:ascii="楷体_GB2312" w:eastAsia="楷体_GB2312" w:cs="楷体_GB2312"/>
          <w:kern w:val="2"/>
          <w:sz w:val="32"/>
          <w:szCs w:val="32"/>
        </w:rPr>
      </w:pPr>
      <w:bookmarkStart w:id="6" w:name="_Toc17836"/>
      <w:r>
        <w:rPr>
          <w:rFonts w:hint="eastAsia" w:ascii="楷体_GB2312" w:hAnsi="Calibri" w:eastAsia="楷体_GB2312" w:cs="楷体_GB2312"/>
          <w:kern w:val="2"/>
          <w:sz w:val="32"/>
          <w:szCs w:val="32"/>
          <w:lang w:val="en-US" w:eastAsia="zh-CN" w:bidi="ar-SA"/>
        </w:rPr>
        <w:t>（三）工程项目情况</w:t>
      </w:r>
      <w:bookmarkEnd w:id="6"/>
    </w:p>
    <w:p w14:paraId="15847068">
      <w:pPr>
        <w:widowControl w:val="0"/>
        <w:wordWrap/>
        <w:adjustRightInd/>
        <w:snapToGrid/>
        <w:spacing w:beforeAutospacing="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2023年9月下旬，</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轧钢厂需要维修和更换棒材产线、273产线和180产线厂房保温墙板，风楼</w:t>
      </w:r>
      <w:r>
        <w:rPr>
          <w:rFonts w:hint="eastAsia" w:ascii="仿宋_GB2312" w:eastAsia="仿宋_GB2312" w:cs="仿宋_GB2312"/>
          <w:kern w:val="2"/>
          <w:sz w:val="32"/>
          <w:szCs w:val="32"/>
          <w:lang w:val="en-US" w:eastAsia="zh-CN" w:bidi="ar-SA"/>
        </w:rPr>
        <w:t>部分</w:t>
      </w:r>
      <w:r>
        <w:rPr>
          <w:rFonts w:hint="eastAsia" w:ascii="仿宋_GB2312" w:hAnsi="Calibri" w:eastAsia="仿宋_GB2312" w:cs="仿宋_GB2312"/>
          <w:kern w:val="2"/>
          <w:sz w:val="32"/>
          <w:szCs w:val="32"/>
          <w:lang w:val="en-US" w:eastAsia="zh-CN" w:bidi="ar-SA"/>
        </w:rPr>
        <w:t>窗户和厂房部分屋面彩钢压板，以保证厂房室内温度和作业环境。10月20日，</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（发包单位）与</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（承包单位）签订《建筑工程施工合同》，将</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轧钢厂2023年冬季防寒保温工程发包给</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，合同约定总造价42.8万元，工程计划工期30天。合同中附带</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安全协议</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约定双方在工程施工中的安全责任。10月22日，</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法定代表人</w:t>
      </w:r>
      <w:r>
        <w:rPr>
          <w:rFonts w:hint="eastAsia" w:ascii="仿宋_GB2312" w:eastAsia="仿宋_GB2312" w:cs="仿宋_GB2312"/>
          <w:kern w:val="2"/>
          <w:sz w:val="32"/>
          <w:szCs w:val="32"/>
          <w:lang w:val="en-US" w:eastAsia="zh-CN" w:bidi="ar-SA"/>
        </w:rPr>
        <w:t>郭某学</w:t>
      </w:r>
      <w:r>
        <w:rPr>
          <w:rFonts w:hint="eastAsia" w:ascii="仿宋_GB2312" w:hAnsi="Calibri" w:eastAsia="仿宋_GB2312" w:cs="仿宋_GB2312"/>
          <w:kern w:val="2"/>
          <w:sz w:val="32"/>
          <w:szCs w:val="32"/>
          <w:lang w:val="en-US" w:eastAsia="zh-CN" w:bidi="ar-SA"/>
        </w:rPr>
        <w:t>找到做管道保温和屋面彩钢板维修的</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，将其在</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承揽的轧钢厂2023年冬季防寒保温工程包给</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组织成立的</w:t>
      </w:r>
      <w:r>
        <w:rPr>
          <w:rFonts w:hint="eastAsia" w:ascii="仿宋_GB2312" w:eastAsia="仿宋_GB2312" w:cs="仿宋_GB2312"/>
          <w:kern w:val="2"/>
          <w:sz w:val="32"/>
          <w:szCs w:val="32"/>
          <w:lang w:val="en-US" w:eastAsia="zh-CN" w:bidi="ar-SA"/>
        </w:rPr>
        <w:t>小龙管路保温工作队</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（乙方）以“</w:t>
      </w:r>
      <w:r>
        <w:rPr>
          <w:rFonts w:hint="eastAsia" w:ascii="仿宋_GB2312" w:eastAsia="仿宋_GB2312" w:cs="仿宋_GB2312"/>
          <w:kern w:val="2"/>
          <w:sz w:val="32"/>
          <w:szCs w:val="32"/>
          <w:lang w:val="en-US" w:eastAsia="zh-CN" w:bidi="ar-SA"/>
        </w:rPr>
        <w:t>小龙管路保温工作队</w:t>
      </w:r>
      <w:r>
        <w:rPr>
          <w:rFonts w:hint="eastAsia" w:ascii="仿宋_GB2312" w:hAnsi="Calibri" w:eastAsia="仿宋_GB2312" w:cs="仿宋_GB2312"/>
          <w:kern w:val="2"/>
          <w:sz w:val="32"/>
          <w:szCs w:val="32"/>
          <w:lang w:val="en-US" w:eastAsia="zh-CN" w:bidi="ar-SA"/>
        </w:rPr>
        <w:t>”名义与</w:t>
      </w:r>
      <w:r>
        <w:rPr>
          <w:rFonts w:hint="eastAsia" w:ascii="仿宋_GB2312" w:eastAsia="仿宋_GB2312" w:cs="仿宋_GB2312"/>
          <w:kern w:val="2"/>
          <w:sz w:val="32"/>
          <w:szCs w:val="32"/>
          <w:lang w:val="en-US" w:eastAsia="zh-CN" w:bidi="ar-SA"/>
        </w:rPr>
        <w:t>乾程公司郭某学</w:t>
      </w:r>
      <w:r>
        <w:rPr>
          <w:rFonts w:hint="eastAsia" w:ascii="仿宋_GB2312" w:hAnsi="Calibri" w:eastAsia="仿宋_GB2312" w:cs="仿宋_GB2312"/>
          <w:kern w:val="2"/>
          <w:sz w:val="32"/>
          <w:szCs w:val="32"/>
          <w:lang w:val="en-US" w:eastAsia="zh-CN" w:bidi="ar-SA"/>
        </w:rPr>
        <w:t>（甲方）签订了《管道保温工程承包合同》，合同约定发包方式为：包工包料及机械费用，一口价30万元。10月23日，</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设备工程处对</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提供的《营业执照》副本、资质和管理人员证</w:t>
      </w:r>
      <w:r>
        <w:rPr>
          <w:rFonts w:hint="eastAsia" w:ascii="仿宋_GB2312" w:eastAsia="仿宋_GB2312" w:cs="仿宋_GB2312"/>
          <w:kern w:val="2"/>
          <w:sz w:val="32"/>
          <w:szCs w:val="32"/>
          <w:lang w:val="en-US" w:eastAsia="zh-CN" w:bidi="ar-SA"/>
        </w:rPr>
        <w:t>书</w:t>
      </w:r>
      <w:r>
        <w:rPr>
          <w:rFonts w:hint="eastAsia" w:ascii="仿宋_GB2312" w:hAnsi="Calibri" w:eastAsia="仿宋_GB2312" w:cs="仿宋_GB2312"/>
          <w:kern w:val="2"/>
          <w:sz w:val="32"/>
          <w:szCs w:val="32"/>
          <w:lang w:val="en-US" w:eastAsia="zh-CN" w:bidi="ar-SA"/>
        </w:rPr>
        <w:t>、《施工组织设计》《安全施工措施》等材料进行审核</w:t>
      </w:r>
      <w:r>
        <w:rPr>
          <w:rFonts w:hint="eastAsia" w:ascii="仿宋_GB2312" w:eastAsia="仿宋_GB2312" w:cs="仿宋_GB2312"/>
          <w:kern w:val="2"/>
          <w:sz w:val="32"/>
          <w:szCs w:val="32"/>
          <w:lang w:val="en-US" w:eastAsia="zh-CN" w:bidi="ar-SA"/>
        </w:rPr>
        <w:t>，因初冬暴雪工程停工</w:t>
      </w:r>
      <w:r>
        <w:rPr>
          <w:rFonts w:hint="eastAsia" w:ascii="仿宋_GB2312" w:hAnsi="Calibri" w:eastAsia="仿宋_GB2312" w:cs="仿宋_GB2312"/>
          <w:kern w:val="2"/>
          <w:sz w:val="32"/>
          <w:szCs w:val="32"/>
          <w:lang w:val="en-US" w:eastAsia="zh-CN" w:bidi="ar-SA"/>
        </w:rPr>
        <w:t>。</w:t>
      </w:r>
    </w:p>
    <w:p w14:paraId="59312A52">
      <w:pPr>
        <w:widowControl w:val="0"/>
        <w:wordWrap/>
        <w:adjustRightInd/>
        <w:snapToGrid/>
        <w:spacing w:beforeAutospacing="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2024年4月23日，</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工程设备处向</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发出《工作联系函》要求施工方于4月25日前确定复工时间并组织施工。</w:t>
      </w:r>
      <w:r>
        <w:rPr>
          <w:rFonts w:hint="eastAsia" w:ascii="仿宋_GB2312" w:eastAsia="仿宋_GB2312" w:cs="仿宋_GB2312"/>
          <w:kern w:val="2"/>
          <w:sz w:val="32"/>
          <w:szCs w:val="32"/>
          <w:lang w:val="en-US" w:eastAsia="zh-CN" w:bidi="ar-SA"/>
        </w:rPr>
        <w:t>乾程公司郭某学</w:t>
      </w:r>
      <w:r>
        <w:rPr>
          <w:rFonts w:hint="eastAsia" w:ascii="仿宋_GB2312" w:hAnsi="Calibri" w:eastAsia="仿宋_GB2312" w:cs="仿宋_GB2312"/>
          <w:kern w:val="2"/>
          <w:sz w:val="32"/>
          <w:szCs w:val="32"/>
          <w:lang w:val="en-US" w:eastAsia="zh-CN" w:bidi="ar-SA"/>
        </w:rPr>
        <w:t>收到联系函后通知</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组织人员准备开工。</w:t>
      </w:r>
    </w:p>
    <w:p w14:paraId="3F3B21FC">
      <w:pPr>
        <w:widowControl w:val="0"/>
        <w:wordWrap/>
        <w:adjustRightInd/>
        <w:snapToGrid/>
        <w:spacing w:beforeAutospacing="0" w:afterAutospacing="0" w:line="572" w:lineRule="exact"/>
        <w:ind w:left="0" w:leftChars="0" w:right="0" w:firstLine="640" w:firstLineChars="200"/>
        <w:jc w:val="both"/>
        <w:textAlignment w:val="auto"/>
        <w:outlineLvl w:val="1"/>
        <w:rPr>
          <w:rFonts w:hint="eastAsia" w:ascii="楷体_GB2312" w:eastAsia="楷体_GB2312" w:cs="楷体_GB2312"/>
          <w:kern w:val="2"/>
          <w:sz w:val="32"/>
          <w:szCs w:val="32"/>
        </w:rPr>
      </w:pPr>
      <w:bookmarkStart w:id="7" w:name="_Toc7903"/>
      <w:r>
        <w:rPr>
          <w:rFonts w:hint="eastAsia" w:ascii="楷体_GB2312" w:hAnsi="Calibri" w:eastAsia="楷体_GB2312" w:cs="楷体_GB2312"/>
          <w:kern w:val="2"/>
          <w:sz w:val="32"/>
          <w:szCs w:val="32"/>
          <w:lang w:val="en-US" w:eastAsia="zh-CN" w:bidi="ar-SA"/>
        </w:rPr>
        <w:t>（四）参加作业人员安全培训和持证情况</w:t>
      </w:r>
      <w:bookmarkEnd w:id="7"/>
    </w:p>
    <w:p w14:paraId="7AD1ADF3">
      <w:pPr>
        <w:widowControl w:val="0"/>
        <w:wordWrap/>
        <w:adjustRightInd/>
        <w:snapToGrid/>
        <w:spacing w:beforeAutospacing="0" w:afterAutospacing="0" w:line="572" w:lineRule="exact"/>
        <w:ind w:left="0" w:leftChars="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4月30日</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先后找到</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范某涛</w:t>
      </w:r>
      <w:r>
        <w:rPr>
          <w:rFonts w:hint="eastAsia" w:ascii="仿宋_GB2312" w:hAnsi="Calibri" w:eastAsia="仿宋_GB2312" w:cs="仿宋_GB2312"/>
          <w:kern w:val="2"/>
          <w:sz w:val="32"/>
          <w:szCs w:val="32"/>
          <w:lang w:val="en-US" w:eastAsia="zh-CN" w:bidi="ar-SA"/>
        </w:rPr>
        <w:t>等11名工人入厂准备作业。</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对</w:t>
      </w:r>
      <w:r>
        <w:rPr>
          <w:rFonts w:hint="eastAsia" w:ascii="仿宋_GB2312" w:eastAsia="仿宋_GB2312" w:cs="仿宋_GB2312"/>
          <w:kern w:val="2"/>
          <w:sz w:val="32"/>
          <w:szCs w:val="32"/>
          <w:lang w:val="en-US" w:eastAsia="zh-CN" w:bidi="ar-SA"/>
        </w:rPr>
        <w:t>上述</w:t>
      </w:r>
      <w:r>
        <w:rPr>
          <w:rFonts w:hint="eastAsia" w:ascii="仿宋_GB2312" w:hAnsi="Calibri" w:eastAsia="仿宋_GB2312" w:cs="仿宋_GB2312"/>
          <w:kern w:val="2"/>
          <w:sz w:val="32"/>
          <w:szCs w:val="32"/>
          <w:lang w:val="en-US" w:eastAsia="zh-CN" w:bidi="ar-SA"/>
        </w:rPr>
        <w:t>外来施工单位人员实施入企安全教育培训</w:t>
      </w:r>
      <w:r>
        <w:rPr>
          <w:rFonts w:hint="eastAsia" w:ascii="仿宋_GB2312" w:eastAsia="仿宋_GB2312" w:cs="仿宋_GB2312"/>
          <w:kern w:val="2"/>
          <w:sz w:val="32"/>
          <w:szCs w:val="32"/>
          <w:lang w:val="en-US" w:eastAsia="zh-CN" w:bidi="ar-SA"/>
        </w:rPr>
        <w:t>并考核。建龙公司</w:t>
      </w:r>
      <w:r>
        <w:rPr>
          <w:rFonts w:hint="eastAsia" w:ascii="仿宋_GB2312" w:hAnsi="Calibri" w:eastAsia="仿宋_GB2312" w:cs="仿宋_GB2312"/>
          <w:kern w:val="2"/>
          <w:sz w:val="32"/>
          <w:szCs w:val="32"/>
          <w:lang w:val="en-US" w:eastAsia="zh-CN" w:bidi="ar-SA"/>
        </w:rPr>
        <w:t>轧钢厂安全员毛</w:t>
      </w:r>
      <w:r>
        <w:rPr>
          <w:rFonts w:hint="eastAsia" w:ascii="仿宋_GB2312" w:eastAsia="仿宋_GB2312" w:cs="仿宋_GB2312"/>
          <w:kern w:val="2"/>
          <w:sz w:val="32"/>
          <w:szCs w:val="32"/>
          <w:lang w:val="en-US" w:eastAsia="zh-CN" w:bidi="ar-SA"/>
        </w:rPr>
        <w:t>某平</w:t>
      </w:r>
      <w:r>
        <w:rPr>
          <w:rFonts w:hint="eastAsia" w:ascii="仿宋_GB2312" w:hAnsi="Calibri" w:eastAsia="仿宋_GB2312" w:cs="仿宋_GB2312"/>
          <w:kern w:val="2"/>
          <w:sz w:val="32"/>
          <w:szCs w:val="32"/>
          <w:lang w:val="en-US" w:eastAsia="zh-CN" w:bidi="ar-SA"/>
        </w:rPr>
        <w:t>制作了《安全教育交底表》，区域安全员</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制作《（273产线）成品库屋面高空彩钢瓦维修安全交底》对培训合格人员进行交底。事发当天6名作业人员中，</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范某涛</w:t>
      </w:r>
      <w:r>
        <w:rPr>
          <w:rFonts w:hint="eastAsia" w:ascii="仿宋_GB2312" w:hAnsi="Calibri" w:eastAsia="仿宋_GB2312" w:cs="仿宋_GB2312"/>
          <w:kern w:val="2"/>
          <w:sz w:val="32"/>
          <w:szCs w:val="32"/>
          <w:lang w:val="en-US" w:eastAsia="zh-CN" w:bidi="ar-SA"/>
        </w:rPr>
        <w:t>和</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三人具备高处作业资格:</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、孙</w:t>
      </w:r>
      <w:r>
        <w:rPr>
          <w:rFonts w:hint="eastAsia" w:ascii="仿宋_GB2312" w:eastAsia="仿宋_GB2312" w:cs="仿宋_GB2312"/>
          <w:kern w:val="2"/>
          <w:sz w:val="32"/>
          <w:szCs w:val="32"/>
          <w:lang w:val="en-US" w:eastAsia="zh-CN" w:bidi="ar-SA"/>
        </w:rPr>
        <w:t>某臣</w:t>
      </w:r>
      <w:r>
        <w:rPr>
          <w:rFonts w:hint="eastAsia" w:ascii="仿宋_GB2312" w:hAnsi="Calibri" w:eastAsia="仿宋_GB2312" w:cs="仿宋_GB2312"/>
          <w:kern w:val="2"/>
          <w:sz w:val="32"/>
          <w:szCs w:val="32"/>
          <w:lang w:val="en-US" w:eastAsia="zh-CN" w:bidi="ar-SA"/>
        </w:rPr>
        <w:t>和董</w:t>
      </w:r>
      <w:r>
        <w:rPr>
          <w:rFonts w:hint="eastAsia" w:ascii="仿宋_GB2312" w:eastAsia="仿宋_GB2312" w:cs="仿宋_GB2312"/>
          <w:kern w:val="2"/>
          <w:sz w:val="32"/>
          <w:szCs w:val="32"/>
          <w:lang w:val="en-US" w:eastAsia="zh-CN" w:bidi="ar-SA"/>
        </w:rPr>
        <w:t>某春</w:t>
      </w:r>
      <w:r>
        <w:rPr>
          <w:rFonts w:hint="eastAsia" w:ascii="仿宋_GB2312" w:hAnsi="Calibri" w:eastAsia="仿宋_GB2312" w:cs="仿宋_GB2312"/>
          <w:kern w:val="2"/>
          <w:sz w:val="32"/>
          <w:szCs w:val="32"/>
          <w:lang w:val="en-US" w:eastAsia="zh-CN" w:bidi="ar-SA"/>
        </w:rPr>
        <w:t>为普工，作业监护人为</w:t>
      </w:r>
      <w:r>
        <w:rPr>
          <w:rFonts w:hint="eastAsia" w:ascii="仿宋_GB2312" w:eastAsia="仿宋_GB2312" w:cs="仿宋_GB2312"/>
          <w:kern w:val="2"/>
          <w:sz w:val="32"/>
          <w:szCs w:val="32"/>
          <w:lang w:val="en-US" w:eastAsia="zh-CN" w:bidi="ar-SA"/>
        </w:rPr>
        <w:t>小龙管路保温工作队</w:t>
      </w:r>
      <w:r>
        <w:rPr>
          <w:rFonts w:hint="eastAsia" w:ascii="仿宋_GB2312" w:hAnsi="Calibri" w:eastAsia="仿宋_GB2312" w:cs="仿宋_GB2312"/>
          <w:kern w:val="2"/>
          <w:sz w:val="32"/>
          <w:szCs w:val="32"/>
          <w:lang w:val="en-US" w:eastAsia="zh-CN" w:bidi="ar-SA"/>
        </w:rPr>
        <w:t>组织者</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按每人每天400元支付报酬，未与参加作业人员签订劳动合同</w:t>
      </w:r>
      <w:r>
        <w:rPr>
          <w:rFonts w:hint="eastAsia" w:ascii="仿宋_GB2312" w:eastAsia="仿宋_GB2312" w:cs="仿宋_GB2312"/>
          <w:kern w:val="2"/>
          <w:sz w:val="32"/>
          <w:szCs w:val="32"/>
          <w:lang w:val="en-US" w:eastAsia="zh-CN" w:bidi="ar-SA"/>
        </w:rPr>
        <w:t>。</w:t>
      </w:r>
    </w:p>
    <w:p w14:paraId="016479D5">
      <w:pPr>
        <w:widowControl w:val="0"/>
        <w:wordWrap/>
        <w:adjustRightInd/>
        <w:snapToGrid/>
        <w:spacing w:line="572" w:lineRule="exact"/>
        <w:ind w:left="0" w:leftChars="0" w:right="0" w:firstLine="640" w:firstLineChars="200"/>
        <w:textAlignment w:val="auto"/>
        <w:outlineLvl w:val="1"/>
        <w:rPr>
          <w:rFonts w:ascii="Times New Roman" w:hAnsi="Times New Roman" w:eastAsia="仿宋_GB2312" w:cs="Times New Roman"/>
          <w:sz w:val="32"/>
          <w:szCs w:val="32"/>
        </w:rPr>
      </w:pPr>
      <w:bookmarkStart w:id="8" w:name="_Toc17313"/>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eastAsia="zh-CN"/>
        </w:rPr>
        <w:t>五</w:t>
      </w:r>
      <w:r>
        <w:rPr>
          <w:rFonts w:hint="eastAsia" w:ascii="Times New Roman" w:hAnsi="Times New Roman" w:eastAsia="楷体_GB2312" w:cs="楷体_GB2312"/>
          <w:sz w:val="32"/>
          <w:szCs w:val="32"/>
        </w:rPr>
        <w:t>）事故发生经过</w:t>
      </w:r>
      <w:bookmarkEnd w:id="8"/>
    </w:p>
    <w:p w14:paraId="536D8D7F">
      <w:pPr>
        <w:widowControl w:val="0"/>
        <w:wordWrap/>
        <w:adjustRightInd/>
        <w:snapToGrid/>
        <w:spacing w:beforeAutospacing="0" w:afterAutospacing="0" w:line="572" w:lineRule="exact"/>
        <w:ind w:left="0" w:leftChars="0" w:right="0" w:firstLine="64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2024年5月1日7时许，</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组织作业人员</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、高</w:t>
      </w:r>
      <w:r>
        <w:rPr>
          <w:rFonts w:hint="eastAsia" w:ascii="仿宋_GB2312" w:eastAsia="仿宋_GB2312" w:cs="仿宋_GB2312"/>
          <w:kern w:val="2"/>
          <w:sz w:val="32"/>
          <w:szCs w:val="32"/>
          <w:lang w:val="en-US" w:eastAsia="zh-CN" w:bidi="ar-SA"/>
        </w:rPr>
        <w:t>某福</w:t>
      </w:r>
      <w:r>
        <w:rPr>
          <w:rFonts w:hint="eastAsia" w:ascii="仿宋_GB2312" w:hAnsi="Calibri" w:eastAsia="仿宋_GB2312" w:cs="仿宋_GB2312"/>
          <w:kern w:val="2"/>
          <w:sz w:val="32"/>
          <w:szCs w:val="32"/>
          <w:lang w:val="en-US" w:eastAsia="zh-CN" w:bidi="ar-SA"/>
        </w:rPr>
        <w:t>和</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等6人，</w:t>
      </w:r>
      <w:r>
        <w:rPr>
          <w:rFonts w:hint="eastAsia" w:ascii="仿宋_GB2312" w:eastAsia="仿宋_GB2312" w:cs="仿宋_GB2312"/>
          <w:kern w:val="2"/>
          <w:sz w:val="32"/>
          <w:szCs w:val="32"/>
          <w:lang w:val="en-US" w:eastAsia="zh-CN" w:bidi="ar-SA"/>
        </w:rPr>
        <w:t>到达建龙公司</w:t>
      </w:r>
      <w:r>
        <w:rPr>
          <w:rFonts w:hint="eastAsia" w:ascii="仿宋_GB2312" w:hAnsi="Calibri" w:eastAsia="仿宋_GB2312" w:cs="仿宋_GB2312"/>
          <w:kern w:val="2"/>
          <w:sz w:val="32"/>
          <w:szCs w:val="32"/>
          <w:lang w:val="en-US" w:eastAsia="zh-CN" w:bidi="ar-SA"/>
        </w:rPr>
        <w:t>轧钢厂院内273成品库</w:t>
      </w:r>
      <w:r>
        <w:rPr>
          <w:rFonts w:hint="eastAsia" w:ascii="仿宋_GB2312" w:eastAsia="仿宋_GB2312" w:cs="仿宋_GB2312"/>
          <w:kern w:val="2"/>
          <w:sz w:val="32"/>
          <w:szCs w:val="32"/>
          <w:lang w:val="en-US" w:eastAsia="zh-CN" w:bidi="ar-SA"/>
        </w:rPr>
        <w:t>准备</w:t>
      </w:r>
      <w:r>
        <w:rPr>
          <w:rFonts w:hint="eastAsia" w:ascii="仿宋_GB2312" w:hAnsi="Calibri" w:eastAsia="仿宋_GB2312" w:cs="仿宋_GB2312"/>
          <w:kern w:val="2"/>
          <w:sz w:val="32"/>
          <w:szCs w:val="32"/>
          <w:lang w:val="en-US" w:eastAsia="zh-CN" w:bidi="ar-SA"/>
        </w:rPr>
        <w:t>维修屋面彩钢压板</w:t>
      </w:r>
      <w:r>
        <w:rPr>
          <w:rFonts w:hint="eastAsia" w:ascii="仿宋_GB2312" w:eastAsia="仿宋_GB2312" w:cs="仿宋_GB2312"/>
          <w:kern w:val="2"/>
          <w:sz w:val="32"/>
          <w:szCs w:val="32"/>
          <w:lang w:val="en-US" w:eastAsia="zh-CN" w:bidi="ar-SA"/>
        </w:rPr>
        <w:t>。首先，单某龙</w:t>
      </w:r>
      <w:r>
        <w:rPr>
          <w:rFonts w:hint="eastAsia" w:ascii="仿宋_GB2312" w:hAnsi="Calibri" w:eastAsia="仿宋_GB2312" w:cs="仿宋_GB2312"/>
          <w:kern w:val="2"/>
          <w:sz w:val="32"/>
          <w:szCs w:val="32"/>
          <w:lang w:val="en-US" w:eastAsia="zh-CN" w:bidi="ar-SA"/>
        </w:rPr>
        <w:t>在楼下检查6人佩戴的安全帽、安全带和携带的工具</w:t>
      </w:r>
      <w:r>
        <w:rPr>
          <w:rFonts w:hint="eastAsia" w:ascii="仿宋_GB2312" w:eastAsia="仿宋_GB2312" w:cs="仿宋_GB2312"/>
          <w:kern w:val="2"/>
          <w:sz w:val="32"/>
          <w:szCs w:val="32"/>
          <w:lang w:val="en-US" w:eastAsia="zh-CN" w:bidi="ar-SA"/>
        </w:rPr>
        <w:t>，同时</w:t>
      </w:r>
      <w:r>
        <w:rPr>
          <w:rFonts w:hint="eastAsia" w:ascii="仿宋_GB2312" w:hAnsi="Calibri" w:eastAsia="仿宋_GB2312" w:cs="仿宋_GB2312"/>
          <w:kern w:val="2"/>
          <w:sz w:val="32"/>
          <w:szCs w:val="32"/>
          <w:lang w:val="en-US" w:eastAsia="zh-CN" w:bidi="ar-SA"/>
        </w:rPr>
        <w:t>交代</w:t>
      </w:r>
      <w:r>
        <w:rPr>
          <w:rFonts w:hint="eastAsia" w:ascii="仿宋_GB2312" w:eastAsia="仿宋_GB2312" w:cs="仿宋_GB2312"/>
          <w:kern w:val="2"/>
          <w:sz w:val="32"/>
          <w:szCs w:val="32"/>
          <w:lang w:val="en-US" w:eastAsia="zh-CN" w:bidi="ar-SA"/>
        </w:rPr>
        <w:t>屋面作业</w:t>
      </w:r>
      <w:r>
        <w:rPr>
          <w:rFonts w:hint="eastAsia" w:ascii="仿宋_GB2312" w:hAnsi="Calibri" w:eastAsia="仿宋_GB2312" w:cs="仿宋_GB2312"/>
          <w:kern w:val="2"/>
          <w:sz w:val="32"/>
          <w:szCs w:val="32"/>
          <w:lang w:val="en-US" w:eastAsia="zh-CN" w:bidi="ar-SA"/>
        </w:rPr>
        <w:t>必须把安全带系到安全绳后</w:t>
      </w:r>
      <w:r>
        <w:rPr>
          <w:rFonts w:hint="eastAsia" w:ascii="仿宋_GB2312" w:eastAsia="仿宋_GB2312" w:cs="仿宋_GB2312"/>
          <w:kern w:val="2"/>
          <w:sz w:val="32"/>
          <w:szCs w:val="32"/>
          <w:lang w:val="en-US" w:eastAsia="zh-CN" w:bidi="ar-SA"/>
        </w:rPr>
        <w:t>方可</w:t>
      </w:r>
      <w:r>
        <w:rPr>
          <w:rFonts w:hint="eastAsia" w:ascii="仿宋_GB2312" w:hAnsi="Calibri" w:eastAsia="仿宋_GB2312" w:cs="仿宋_GB2312"/>
          <w:kern w:val="2"/>
          <w:sz w:val="32"/>
          <w:szCs w:val="32"/>
          <w:lang w:val="en-US" w:eastAsia="zh-CN" w:bidi="ar-SA"/>
        </w:rPr>
        <w:t>作业，</w:t>
      </w:r>
      <w:r>
        <w:rPr>
          <w:rFonts w:hint="eastAsia" w:ascii="仿宋_GB2312" w:eastAsia="仿宋_GB2312" w:cs="仿宋_GB2312"/>
          <w:kern w:val="2"/>
          <w:sz w:val="32"/>
          <w:szCs w:val="32"/>
          <w:lang w:val="en-US" w:eastAsia="zh-CN" w:bidi="ar-SA"/>
        </w:rPr>
        <w:t>然后</w:t>
      </w:r>
      <w:r>
        <w:rPr>
          <w:rFonts w:hint="eastAsia" w:ascii="仿宋_GB2312" w:hAnsi="Calibri" w:eastAsia="仿宋_GB2312" w:cs="仿宋_GB2312"/>
          <w:kern w:val="2"/>
          <w:sz w:val="32"/>
          <w:szCs w:val="32"/>
          <w:lang w:val="en-US" w:eastAsia="zh-CN" w:bidi="ar-SA"/>
        </w:rPr>
        <w:t>6人由外爬梯上至屋面</w:t>
      </w:r>
      <w:r>
        <w:rPr>
          <w:rFonts w:hint="eastAsia" w:ascii="仿宋_GB2312" w:eastAsia="仿宋_GB2312" w:cs="仿宋_GB2312"/>
          <w:kern w:val="2"/>
          <w:sz w:val="32"/>
          <w:szCs w:val="32"/>
          <w:lang w:val="en-US" w:eastAsia="zh-CN" w:bidi="ar-SA"/>
        </w:rPr>
        <w:t>进行</w:t>
      </w:r>
      <w:r>
        <w:rPr>
          <w:rFonts w:hint="eastAsia" w:ascii="仿宋_GB2312" w:hAnsi="Calibri" w:eastAsia="仿宋_GB2312" w:cs="仿宋_GB2312"/>
          <w:kern w:val="2"/>
          <w:sz w:val="32"/>
          <w:szCs w:val="32"/>
          <w:lang w:val="en-US" w:eastAsia="zh-CN" w:bidi="ar-SA"/>
        </w:rPr>
        <w:t>作业。14时50分许，</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、高</w:t>
      </w:r>
      <w:r>
        <w:rPr>
          <w:rFonts w:hint="eastAsia" w:ascii="仿宋_GB2312" w:eastAsia="仿宋_GB2312" w:cs="仿宋_GB2312"/>
          <w:kern w:val="2"/>
          <w:sz w:val="32"/>
          <w:szCs w:val="32"/>
          <w:lang w:val="en-US" w:eastAsia="zh-CN" w:bidi="ar-SA"/>
        </w:rPr>
        <w:t>某福</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张某福</w:t>
      </w:r>
      <w:r>
        <w:rPr>
          <w:rFonts w:hint="eastAsia" w:ascii="仿宋_GB2312" w:hAnsi="Calibri" w:eastAsia="仿宋_GB2312" w:cs="仿宋_GB2312"/>
          <w:kern w:val="2"/>
          <w:sz w:val="32"/>
          <w:szCs w:val="32"/>
          <w:lang w:val="en-US" w:eastAsia="zh-CN" w:bidi="ar-SA"/>
        </w:rPr>
        <w:t>和</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等6人在安全绳处更换彩钢压板，将已经腐蚀严重的彩钢面板、保温棉和底板全部拆除，将一块新的白色底板安装上去</w:t>
      </w:r>
      <w:r>
        <w:rPr>
          <w:rFonts w:hint="eastAsia" w:ascii="仿宋_GB2312" w:eastAsia="仿宋_GB2312" w:cs="仿宋_GB2312"/>
          <w:kern w:val="2"/>
          <w:sz w:val="32"/>
          <w:szCs w:val="32"/>
          <w:lang w:val="en-US" w:eastAsia="zh-CN" w:bidi="ar-SA"/>
        </w:rPr>
        <w:t>。此时，刘某华</w:t>
      </w:r>
      <w:r>
        <w:rPr>
          <w:rFonts w:hint="eastAsia" w:ascii="仿宋_GB2312" w:hAnsi="Calibri" w:eastAsia="仿宋_GB2312" w:cs="仿宋_GB2312"/>
          <w:kern w:val="2"/>
          <w:sz w:val="32"/>
          <w:szCs w:val="32"/>
          <w:lang w:val="en-US" w:eastAsia="zh-CN" w:bidi="ar-SA"/>
        </w:rPr>
        <w:t>所处更换的白色底板接头突然向下弯折变形，</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从此处坠落至地面。</w:t>
      </w:r>
    </w:p>
    <w:p w14:paraId="59B8715E">
      <w:pPr>
        <w:widowControl w:val="0"/>
        <w:wordWrap/>
        <w:adjustRightInd/>
        <w:snapToGrid/>
        <w:spacing w:beforeAutospacing="0" w:afterAutospacing="0" w:line="572" w:lineRule="exact"/>
        <w:ind w:left="0" w:leftChars="0" w:right="0" w:firstLine="640" w:firstLineChars="200"/>
        <w:jc w:val="both"/>
        <w:textAlignment w:val="auto"/>
        <w:outlineLvl w:val="1"/>
        <w:rPr>
          <w:rFonts w:hint="eastAsia" w:ascii="楷体_GB2312" w:eastAsia="楷体_GB2312" w:cs="楷体_GB2312"/>
          <w:kern w:val="2"/>
          <w:sz w:val="32"/>
          <w:szCs w:val="32"/>
        </w:rPr>
      </w:pPr>
      <w:bookmarkStart w:id="9" w:name="_Toc27389"/>
      <w:r>
        <w:rPr>
          <w:rFonts w:hint="eastAsia" w:ascii="楷体_GB2312" w:hAnsi="Calibri" w:eastAsia="楷体_GB2312" w:cs="楷体_GB2312"/>
          <w:kern w:val="2"/>
          <w:sz w:val="32"/>
          <w:szCs w:val="32"/>
          <w:lang w:val="en-US" w:eastAsia="zh-CN" w:bidi="ar-SA"/>
        </w:rPr>
        <w:t>（</w:t>
      </w:r>
      <w:r>
        <w:rPr>
          <w:rFonts w:hint="eastAsia" w:ascii="楷体_GB2312" w:eastAsia="楷体_GB2312" w:cs="楷体_GB2312"/>
          <w:kern w:val="2"/>
          <w:sz w:val="32"/>
          <w:szCs w:val="32"/>
          <w:lang w:val="en-US" w:eastAsia="zh-CN" w:bidi="ar-SA"/>
        </w:rPr>
        <w:t>六</w:t>
      </w:r>
      <w:r>
        <w:rPr>
          <w:rFonts w:hint="eastAsia" w:ascii="楷体_GB2312" w:hAnsi="Calibri" w:eastAsia="楷体_GB2312" w:cs="楷体_GB2312"/>
          <w:kern w:val="2"/>
          <w:sz w:val="32"/>
          <w:szCs w:val="32"/>
          <w:lang w:val="en-US" w:eastAsia="zh-CN" w:bidi="ar-SA"/>
        </w:rPr>
        <w:t>）事故伤亡人员</w:t>
      </w:r>
      <w:r>
        <w:rPr>
          <w:rFonts w:hint="eastAsia" w:ascii="楷体_GB2312" w:eastAsia="楷体_GB2312" w:cs="楷体_GB2312"/>
          <w:kern w:val="2"/>
          <w:sz w:val="32"/>
          <w:szCs w:val="32"/>
          <w:lang w:val="en-US" w:eastAsia="zh-CN" w:bidi="ar-SA"/>
        </w:rPr>
        <w:t>、</w:t>
      </w:r>
      <w:r>
        <w:rPr>
          <w:rFonts w:hint="eastAsia" w:ascii="楷体_GB2312" w:hAnsi="Calibri" w:eastAsia="楷体_GB2312" w:cs="楷体_GB2312"/>
          <w:kern w:val="2"/>
          <w:sz w:val="32"/>
          <w:szCs w:val="32"/>
          <w:lang w:val="en-US" w:eastAsia="zh-CN" w:bidi="ar-SA"/>
        </w:rPr>
        <w:t>死亡原因及直接经济损失</w:t>
      </w:r>
      <w:bookmarkEnd w:id="9"/>
    </w:p>
    <w:p w14:paraId="3F5A9D16">
      <w:pPr>
        <w:widowControl w:val="0"/>
        <w:wordWrap/>
        <w:adjustRightInd/>
        <w:snapToGrid/>
        <w:spacing w:beforeAutospacing="0" w:afterAutospacing="0" w:line="572" w:lineRule="exact"/>
        <w:ind w:left="0" w:leftChars="0" w:right="0" w:firstLine="64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1.事故死亡</w:t>
      </w:r>
      <w:r>
        <w:rPr>
          <w:rFonts w:hint="eastAsia" w:ascii="仿宋_GB2312" w:eastAsia="仿宋_GB2312" w:cs="仿宋_GB2312"/>
          <w:kern w:val="2"/>
          <w:sz w:val="32"/>
          <w:szCs w:val="32"/>
          <w:lang w:val="en-US" w:eastAsia="zh-CN" w:bidi="ar-SA"/>
        </w:rPr>
        <w:t>人员刘某华</w:t>
      </w:r>
      <w:r>
        <w:rPr>
          <w:rFonts w:hint="eastAsia" w:ascii="仿宋_GB2312" w:hAnsi="Calibri" w:eastAsia="仿宋_GB2312" w:cs="仿宋_GB2312"/>
          <w:kern w:val="2"/>
          <w:sz w:val="32"/>
          <w:szCs w:val="32"/>
          <w:lang w:val="en-US" w:eastAsia="zh-CN" w:bidi="ar-SA"/>
        </w:rPr>
        <w:t>，身份证号码：23050219</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12，性别：男，年龄30岁。</w:t>
      </w:r>
    </w:p>
    <w:p w14:paraId="6ECBC7A7">
      <w:pPr>
        <w:widowControl w:val="0"/>
        <w:wordWrap/>
        <w:adjustRightInd/>
        <w:snapToGrid/>
        <w:spacing w:beforeAutospacing="0" w:afterAutospacing="0" w:line="572" w:lineRule="exact"/>
        <w:ind w:left="0" w:leftChars="0" w:right="0" w:firstLine="640" w:firstLineChars="200"/>
        <w:jc w:val="both"/>
        <w:textAlignment w:val="auto"/>
        <w:rPr>
          <w:rFonts w:hint="eastAsia" w:ascii="仿宋_GB2312" w:eastAsia="仿宋_GB2312" w:cs="仿宋_GB2312"/>
          <w:kern w:val="2"/>
          <w:sz w:val="32"/>
          <w:szCs w:val="32"/>
          <w:highlight w:val="red"/>
        </w:rPr>
      </w:pPr>
      <w:r>
        <w:rPr>
          <w:rFonts w:hint="eastAsia" w:ascii="仿宋_GB2312" w:hAnsi="Calibri" w:eastAsia="仿宋_GB2312" w:cs="仿宋_GB2312"/>
          <w:kern w:val="2"/>
          <w:sz w:val="32"/>
          <w:szCs w:val="32"/>
          <w:lang w:val="en-US" w:eastAsia="zh-CN" w:bidi="ar-SA"/>
        </w:rPr>
        <w:t>2.</w:t>
      </w:r>
      <w:r>
        <w:rPr>
          <w:rFonts w:hint="eastAsia" w:ascii="仿宋_GB2312" w:eastAsia="仿宋_GB2312" w:cs="仿宋_GB2312"/>
          <w:kern w:val="2"/>
          <w:sz w:val="32"/>
          <w:szCs w:val="32"/>
          <w:lang w:val="en-US" w:eastAsia="zh-CN" w:bidi="ar-SA"/>
        </w:rPr>
        <w:t>刘某华</w:t>
      </w:r>
      <w:r>
        <w:rPr>
          <w:rFonts w:hint="eastAsia" w:ascii="仿宋_GB2312" w:hAnsi="Calibri" w:eastAsia="仿宋_GB2312" w:cs="仿宋_GB2312"/>
          <w:kern w:val="2"/>
          <w:sz w:val="32"/>
          <w:szCs w:val="32"/>
          <w:lang w:val="en-US" w:eastAsia="zh-CN" w:bidi="ar-SA"/>
        </w:rPr>
        <w:t>死亡原因</w:t>
      </w:r>
      <w:r>
        <w:rPr>
          <w:rFonts w:hint="eastAsia" w:asci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val="en-US" w:eastAsia="zh-CN"/>
        </w:rPr>
        <w:t>因死者刘某华家属不同意对刘某华尸体进行技术检验，根据2024年5月1日《双鸭山市120急救中心院前出诊病历》和现场勘验</w:t>
      </w:r>
      <w:r>
        <w:rPr>
          <w:rFonts w:hint="eastAsia" w:ascii="仿宋_GB2312" w:hAnsi="仿宋_GB2312" w:eastAsia="仿宋_GB2312" w:cs="仿宋_GB2312"/>
          <w:sz w:val="32"/>
          <w:szCs w:val="32"/>
          <w:highlight w:val="none"/>
          <w:lang w:val="en-US" w:eastAsia="zh-CN"/>
        </w:rPr>
        <w:t>，排除刑事案件和治安案件，刘某华死亡原因为高处坠落导致死亡</w:t>
      </w:r>
      <w:r>
        <w:rPr>
          <w:rFonts w:hint="eastAsia" w:ascii="仿宋_GB2312" w:hAnsi="Calibri" w:eastAsia="仿宋_GB2312" w:cs="仿宋_GB2312"/>
          <w:kern w:val="2"/>
          <w:sz w:val="32"/>
          <w:szCs w:val="32"/>
          <w:lang w:val="en-US" w:eastAsia="zh-CN" w:bidi="ar-SA"/>
        </w:rPr>
        <w:t>。</w:t>
      </w:r>
    </w:p>
    <w:p w14:paraId="089AD85A">
      <w:pPr>
        <w:widowControl w:val="0"/>
        <w:wordWrap/>
        <w:adjustRightInd/>
        <w:snapToGrid/>
        <w:spacing w:beforeAutospacing="0" w:afterAutospacing="0" w:line="572" w:lineRule="exact"/>
        <w:ind w:left="0" w:leftChars="0" w:right="0" w:firstLine="640" w:firstLineChars="200"/>
        <w:jc w:val="both"/>
        <w:textAlignment w:val="auto"/>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lang w:val="en-US" w:eastAsia="zh-CN" w:bidi="ar-SA"/>
        </w:rPr>
        <w:t>3.直接经济损失：根据《企业职工伤亡事故经济损失统计标准》（GB6721-1986）核定，这起事故造成直接经济损失约</w:t>
      </w:r>
      <w:r>
        <w:rPr>
          <w:rFonts w:hint="eastAsia" w:ascii="仿宋_GB2312" w:eastAsia="仿宋_GB2312" w:cs="仿宋_GB2312"/>
          <w:kern w:val="2"/>
          <w:sz w:val="32"/>
          <w:szCs w:val="32"/>
          <w:lang w:val="en-US" w:eastAsia="zh-CN" w:bidi="ar-SA"/>
        </w:rPr>
        <w:t>2</w:t>
      </w:r>
      <w:r>
        <w:rPr>
          <w:rFonts w:hint="eastAsia" w:ascii="仿宋_GB2312" w:hAnsi="Calibri" w:eastAsia="仿宋_GB2312" w:cs="仿宋_GB2312"/>
          <w:kern w:val="2"/>
          <w:sz w:val="32"/>
          <w:szCs w:val="32"/>
          <w:highlight w:val="none"/>
          <w:lang w:val="en-US" w:eastAsia="zh-CN" w:bidi="ar-SA"/>
        </w:rPr>
        <w:t>45万元。</w:t>
      </w:r>
    </w:p>
    <w:p w14:paraId="79DE6728">
      <w:pPr>
        <w:widowControl w:val="0"/>
        <w:wordWrap/>
        <w:adjustRightInd/>
        <w:snapToGrid/>
        <w:spacing w:line="572" w:lineRule="exact"/>
        <w:ind w:left="0" w:leftChars="0" w:right="0" w:firstLine="640" w:firstLineChars="200"/>
        <w:textAlignment w:val="auto"/>
        <w:outlineLvl w:val="1"/>
        <w:rPr>
          <w:rFonts w:hint="eastAsia" w:ascii="Times New Roman" w:hAnsi="Times New Roman" w:eastAsia="楷体_GB2312" w:cs="楷体_GB2312"/>
          <w:sz w:val="32"/>
          <w:szCs w:val="32"/>
          <w:lang w:val="en-US" w:eastAsia="zh-CN"/>
        </w:rPr>
      </w:pPr>
      <w:bookmarkStart w:id="10" w:name="_Toc32755"/>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eastAsia="zh-CN"/>
        </w:rPr>
        <w:t>七</w:t>
      </w:r>
      <w:r>
        <w:rPr>
          <w:rFonts w:hint="eastAsia" w:ascii="Times New Roman" w:hAnsi="Times New Roman" w:eastAsia="楷体_GB2312" w:cs="楷体_GB2312"/>
          <w:sz w:val="32"/>
          <w:szCs w:val="32"/>
        </w:rPr>
        <w:t>）</w:t>
      </w:r>
      <w:r>
        <w:rPr>
          <w:rFonts w:hint="eastAsia" w:ascii="Times New Roman" w:hAnsi="Times New Roman" w:eastAsia="楷体_GB2312" w:cs="楷体_GB2312"/>
          <w:sz w:val="32"/>
          <w:szCs w:val="32"/>
          <w:lang w:val="en-US" w:eastAsia="zh-CN"/>
        </w:rPr>
        <w:t>政府职能部门履职情况</w:t>
      </w:r>
      <w:bookmarkEnd w:id="10"/>
    </w:p>
    <w:p w14:paraId="34C4088A">
      <w:pPr>
        <w:widowControl w:val="0"/>
        <w:numPr>
          <w:ilvl w:val="0"/>
          <w:numId w:val="0"/>
        </w:numPr>
        <w:wordWrap/>
        <w:adjustRightInd/>
        <w:snapToGrid/>
        <w:spacing w:line="572" w:lineRule="exact"/>
        <w:ind w:left="0" w:leftChars="0" w:right="0" w:firstLine="640" w:firstLineChars="200"/>
        <w:jc w:val="both"/>
        <w:textAlignment w:val="auto"/>
        <w:outlineLvl w:val="9"/>
        <w:rPr>
          <w:rFonts w:hint="eastAsia" w:ascii="仿宋_GB2312" w:hAnsi="仿宋_GB2312" w:eastAsia="仿宋_GB2312"/>
          <w:sz w:val="32"/>
        </w:rPr>
      </w:pPr>
      <w:r>
        <w:rPr>
          <w:rFonts w:hint="eastAsia" w:ascii="仿宋_GB2312" w:hAnsi="仿宋_GB2312" w:eastAsia="仿宋_GB2312" w:cs="仿宋_GB2312"/>
          <w:sz w:val="32"/>
          <w:szCs w:val="32"/>
          <w:lang w:val="en-US" w:eastAsia="zh-CN"/>
        </w:rPr>
        <w:t>岭东区住房和城乡建设局负责监督管理行政区域内建筑市场、规范市场各方主体行为，指导全区建筑活动等职能。截止4月末，区住建局按照2024年度安全生产监督检查计划，共检查燃气企业和用户44家查处问题和隐患20条，已全部整改完毕，对建材经营场所和房屋安全检查40次，发现问题8条已全部整改，计划2024年6月和12月对建龙公司建筑施工方面进行检查。</w:t>
      </w:r>
    </w:p>
    <w:p w14:paraId="0020B724">
      <w:pPr>
        <w:widowControl w:val="0"/>
        <w:numPr>
          <w:ilvl w:val="0"/>
          <w:numId w:val="0"/>
        </w:numPr>
        <w:wordWrap/>
        <w:adjustRightInd/>
        <w:snapToGrid/>
        <w:spacing w:line="572" w:lineRule="exact"/>
        <w:ind w:left="0" w:leftChars="0" w:right="0" w:firstLine="640" w:firstLineChars="200"/>
        <w:jc w:val="both"/>
        <w:textAlignment w:val="auto"/>
        <w:outlineLvl w:val="1"/>
        <w:rPr>
          <w:rFonts w:ascii="Times New Roman" w:hAnsi="Times New Roman" w:eastAsia="楷体_GB2312" w:cs="楷体_GB2312"/>
          <w:sz w:val="32"/>
          <w:szCs w:val="32"/>
        </w:rPr>
      </w:pPr>
      <w:bookmarkStart w:id="11" w:name="_Toc31781"/>
      <w:r>
        <w:rPr>
          <w:rFonts w:hint="eastAsia" w:ascii="Times New Roman" w:hAnsi="Times New Roman" w:eastAsia="楷体_GB2312" w:cs="楷体_GB2312"/>
          <w:sz w:val="32"/>
          <w:szCs w:val="32"/>
          <w:lang w:val="en-US" w:eastAsia="zh-CN"/>
        </w:rPr>
        <w:t>（八）</w:t>
      </w:r>
      <w:r>
        <w:rPr>
          <w:rFonts w:hint="eastAsia" w:ascii="Times New Roman" w:hAnsi="Times New Roman" w:eastAsia="楷体_GB2312" w:cs="楷体_GB2312"/>
          <w:sz w:val="32"/>
          <w:szCs w:val="32"/>
        </w:rPr>
        <w:t>事故现场情况</w:t>
      </w:r>
      <w:bookmarkEnd w:id="11"/>
    </w:p>
    <w:p w14:paraId="029DD189">
      <w:pPr>
        <w:widowControl w:val="0"/>
        <w:numPr>
          <w:ilvl w:val="0"/>
          <w:numId w:val="0"/>
        </w:numPr>
        <w:wordWrap/>
        <w:adjustRightInd/>
        <w:snapToGrid/>
        <w:spacing w:line="572" w:lineRule="exact"/>
        <w:ind w:left="0" w:leftChars="0" w:right="0" w:firstLine="640" w:firstLineChars="200"/>
        <w:jc w:val="both"/>
        <w:textAlignment w:val="auto"/>
        <w:outlineLvl w:val="9"/>
        <w:rPr>
          <w:rFonts w:hint="eastAsia" w:ascii="仿宋_GB2312" w:hAnsi="仿宋_GB2312" w:eastAsia="仿宋_GB2312"/>
          <w:sz w:val="32"/>
        </w:rPr>
      </w:pPr>
      <w:r>
        <w:rPr>
          <w:rFonts w:hint="eastAsia" w:ascii="仿宋_GB2312" w:hAnsi="仿宋_GB2312" w:eastAsia="仿宋_GB2312"/>
          <w:sz w:val="32"/>
        </w:rPr>
        <w:t>事故</w:t>
      </w:r>
      <w:r>
        <w:rPr>
          <w:rFonts w:hint="eastAsia" w:ascii="仿宋_GB2312" w:hAnsi="仿宋_GB2312" w:eastAsia="仿宋_GB2312"/>
          <w:sz w:val="32"/>
          <w:lang w:eastAsia="zh-CN"/>
        </w:rPr>
        <w:t>地点</w:t>
      </w:r>
      <w:r>
        <w:rPr>
          <w:rFonts w:hint="eastAsia" w:ascii="仿宋_GB2312" w:hAnsi="仿宋_GB2312" w:eastAsia="仿宋_GB2312"/>
          <w:sz w:val="32"/>
        </w:rPr>
        <w:t>位于</w:t>
      </w:r>
      <w:r>
        <w:rPr>
          <w:rFonts w:hint="eastAsia" w:ascii="仿宋_GB2312" w:hAnsi="仿宋_GB2312" w:eastAsia="仿宋_GB2312"/>
          <w:sz w:val="32"/>
          <w:lang w:eastAsia="zh-CN"/>
        </w:rPr>
        <w:t>建龙公司</w:t>
      </w:r>
      <w:r>
        <w:rPr>
          <w:rFonts w:hint="eastAsia" w:ascii="仿宋_GB2312" w:hAnsi="仿宋_GB2312" w:eastAsia="仿宋_GB2312"/>
          <w:sz w:val="32"/>
        </w:rPr>
        <w:t>轧钢厂273成品库</w:t>
      </w:r>
      <w:r>
        <w:rPr>
          <w:rFonts w:hint="eastAsia" w:ascii="仿宋_GB2312" w:hAnsi="仿宋_GB2312" w:eastAsia="仿宋_GB2312"/>
          <w:sz w:val="32"/>
          <w:lang w:eastAsia="zh-CN"/>
        </w:rPr>
        <w:t>屋面</w:t>
      </w:r>
      <w:r>
        <w:rPr>
          <w:rFonts w:hint="eastAsia" w:ascii="仿宋_GB2312" w:hAnsi="仿宋_GB2312" w:eastAsia="仿宋_GB2312"/>
          <w:sz w:val="32"/>
        </w:rPr>
        <w:t>；273成品库屋面一条白色底板端头存在方形孔洞，孔洞旁有一条纵向布置的钢丝绳（安全绳），屋面有散落的旧彩钢瓦、拆掉的白色底板和未安装的保温棉；在273成品库内20号与21号货架南侧</w:t>
      </w:r>
      <w:r>
        <w:rPr>
          <w:rFonts w:hint="eastAsia" w:ascii="仿宋_GB2312" w:hAnsi="仿宋_GB2312" w:eastAsia="仿宋_GB2312"/>
          <w:sz w:val="32"/>
          <w:lang w:eastAsia="zh-CN"/>
        </w:rPr>
        <w:t>地面</w:t>
      </w:r>
      <w:r>
        <w:rPr>
          <w:rFonts w:hint="eastAsia" w:ascii="仿宋_GB2312" w:hAnsi="仿宋_GB2312" w:eastAsia="仿宋_GB2312"/>
          <w:sz w:val="32"/>
        </w:rPr>
        <w:t>向上观察，上方屋面可见一块白色底板端头部分向下弯折变形成孔洞</w:t>
      </w:r>
      <w:r>
        <w:rPr>
          <w:rFonts w:hint="eastAsia" w:ascii="仿宋_GB2312" w:hAnsi="仿宋_GB2312" w:eastAsia="仿宋_GB2312"/>
          <w:sz w:val="32"/>
          <w:lang w:eastAsia="zh-CN"/>
        </w:rPr>
        <w:t>距地面约</w:t>
      </w:r>
      <w:r>
        <w:rPr>
          <w:rFonts w:hint="eastAsia" w:ascii="仿宋_GB2312" w:hAnsi="仿宋_GB2312" w:eastAsia="仿宋_GB2312"/>
          <w:sz w:val="32"/>
          <w:lang w:val="en-US" w:eastAsia="zh-CN"/>
        </w:rPr>
        <w:t>17米</w:t>
      </w:r>
      <w:r>
        <w:rPr>
          <w:rFonts w:hint="eastAsia" w:ascii="仿宋_GB2312" w:hAnsi="仿宋_GB2312" w:eastAsia="仿宋_GB2312"/>
          <w:sz w:val="32"/>
          <w:lang w:eastAsia="zh-CN"/>
        </w:rPr>
        <w:t>；经建龙公司工作人员现场指认，该地点为刘某华坠落区域，坠落区域与上方孔洞基本保持在一条垂线上；</w:t>
      </w:r>
      <w:r>
        <w:rPr>
          <w:rFonts w:hint="eastAsia" w:ascii="仿宋_GB2312" w:hAnsi="仿宋_GB2312" w:eastAsia="仿宋_GB2312"/>
          <w:sz w:val="32"/>
        </w:rPr>
        <w:t>事发当天因为现场施救，事故现场已被破坏。</w:t>
      </w:r>
    </w:p>
    <w:p w14:paraId="347F0A47">
      <w:pPr>
        <w:widowControl w:val="0"/>
        <w:wordWrap/>
        <w:adjustRightInd/>
        <w:snapToGrid/>
        <w:spacing w:line="572" w:lineRule="exact"/>
        <w:ind w:right="0" w:firstLine="640" w:firstLineChars="200"/>
        <w:jc w:val="both"/>
        <w:textAlignment w:val="auto"/>
        <w:outlineLvl w:val="0"/>
        <w:rPr>
          <w:rFonts w:ascii="Times New Roman" w:hAnsi="Times New Roman" w:eastAsia="黑体" w:cs="黑体"/>
          <w:sz w:val="32"/>
          <w:szCs w:val="32"/>
        </w:rPr>
      </w:pPr>
      <w:bookmarkStart w:id="12" w:name="_Toc451"/>
      <w:bookmarkStart w:id="13" w:name="_Toc17085"/>
      <w:r>
        <w:rPr>
          <w:rFonts w:hint="eastAsia" w:ascii="Times New Roman" w:hAnsi="Times New Roman" w:eastAsia="黑体" w:cs="黑体"/>
          <w:sz w:val="32"/>
          <w:szCs w:val="32"/>
        </w:rPr>
        <w:t>二、事故应急处置及评估情况</w:t>
      </w:r>
      <w:bookmarkEnd w:id="12"/>
      <w:bookmarkEnd w:id="13"/>
    </w:p>
    <w:p w14:paraId="2EADE407">
      <w:pPr>
        <w:widowControl w:val="0"/>
        <w:wordWrap/>
        <w:adjustRightInd/>
        <w:snapToGrid/>
        <w:spacing w:line="572" w:lineRule="exact"/>
        <w:ind w:right="0" w:firstLine="640" w:firstLineChars="200"/>
        <w:jc w:val="both"/>
        <w:textAlignment w:val="auto"/>
        <w:outlineLvl w:val="1"/>
        <w:rPr>
          <w:rFonts w:ascii="Times New Roman" w:hAnsi="Times New Roman" w:eastAsia="楷体_GB2312" w:cs="楷体_GB2312"/>
          <w:sz w:val="32"/>
          <w:szCs w:val="32"/>
        </w:rPr>
      </w:pPr>
      <w:bookmarkStart w:id="14" w:name="_Toc16381"/>
      <w:r>
        <w:rPr>
          <w:rFonts w:hint="eastAsia" w:ascii="Times New Roman" w:hAnsi="Times New Roman" w:eastAsia="楷体_GB2312" w:cs="楷体_GB2312"/>
          <w:sz w:val="32"/>
          <w:szCs w:val="32"/>
        </w:rPr>
        <w:t>（一）事故接报及响应情况</w:t>
      </w:r>
      <w:bookmarkEnd w:id="14"/>
    </w:p>
    <w:p w14:paraId="68740E37">
      <w:pPr>
        <w:widowControl w:val="0"/>
        <w:wordWrap/>
        <w:adjustRightInd/>
        <w:snapToGrid/>
        <w:spacing w:line="572" w:lineRule="exact"/>
        <w:ind w:right="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2024年5</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时30分，</w:t>
      </w:r>
      <w:r>
        <w:rPr>
          <w:rFonts w:hint="eastAsia" w:ascii="Times New Roman" w:hAnsi="Times New Roman" w:eastAsia="仿宋_GB2312" w:cs="Times New Roman"/>
          <w:sz w:val="32"/>
          <w:szCs w:val="32"/>
          <w:lang w:eastAsia="zh-CN"/>
        </w:rPr>
        <w:t>市</w:t>
      </w:r>
      <w:r>
        <w:rPr>
          <w:rFonts w:hint="eastAsia" w:ascii="Times New Roman" w:hAnsi="Times New Roman" w:eastAsia="仿宋_GB2312" w:cs="Times New Roman"/>
          <w:sz w:val="32"/>
          <w:szCs w:val="32"/>
        </w:rPr>
        <w:t>应急管理局接到</w:t>
      </w:r>
      <w:r>
        <w:rPr>
          <w:rFonts w:hint="eastAsia" w:ascii="Times New Roman" w:hAnsi="Times New Roman" w:eastAsia="仿宋_GB2312" w:cs="Times New Roman"/>
          <w:sz w:val="32"/>
          <w:szCs w:val="32"/>
          <w:lang w:eastAsia="zh-CN"/>
        </w:rPr>
        <w:t>指挥中心</w:t>
      </w:r>
      <w:r>
        <w:rPr>
          <w:rFonts w:hint="eastAsia" w:ascii="Times New Roman" w:hAnsi="Times New Roman" w:eastAsia="仿宋_GB2312" w:cs="Times New Roman"/>
          <w:sz w:val="32"/>
          <w:szCs w:val="32"/>
        </w:rPr>
        <w:t>报告，立即</w:t>
      </w:r>
      <w:r>
        <w:rPr>
          <w:rFonts w:hint="eastAsia" w:ascii="Times New Roman" w:hAnsi="Times New Roman" w:eastAsia="仿宋_GB2312" w:cs="Times New Roman"/>
          <w:sz w:val="32"/>
          <w:szCs w:val="32"/>
          <w:lang w:eastAsia="zh-CN"/>
        </w:rPr>
        <w:t>责成岭东区政府</w:t>
      </w:r>
      <w:r>
        <w:rPr>
          <w:rFonts w:hint="eastAsia" w:ascii="Times New Roman" w:hAnsi="Times New Roman" w:eastAsia="仿宋_GB2312" w:cs="Times New Roman"/>
          <w:sz w:val="32"/>
          <w:szCs w:val="32"/>
        </w:rPr>
        <w:t>组织人员赴事故现场进行核查，并于1</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时22分向市应急管理局和</w:t>
      </w:r>
      <w:r>
        <w:rPr>
          <w:rFonts w:hint="eastAsia" w:ascii="Times New Roman" w:hAnsi="Times New Roman" w:eastAsia="仿宋_GB2312" w:cs="Times New Roman"/>
          <w:sz w:val="32"/>
          <w:szCs w:val="32"/>
          <w:lang w:eastAsia="zh-CN"/>
        </w:rPr>
        <w:t>市</w:t>
      </w:r>
      <w:r>
        <w:rPr>
          <w:rFonts w:hint="eastAsia" w:ascii="Times New Roman" w:hAnsi="Times New Roman" w:eastAsia="仿宋_GB2312" w:cs="Times New Roman"/>
          <w:sz w:val="32"/>
          <w:szCs w:val="32"/>
        </w:rPr>
        <w:t>政府报告事故核查情况。</w:t>
      </w:r>
    </w:p>
    <w:p w14:paraId="6A9B43FB">
      <w:pPr>
        <w:widowControl w:val="0"/>
        <w:wordWrap/>
        <w:adjustRightInd/>
        <w:snapToGrid/>
        <w:spacing w:line="572" w:lineRule="exact"/>
        <w:ind w:right="0" w:firstLine="640" w:firstLineChars="200"/>
        <w:jc w:val="both"/>
        <w:textAlignment w:val="auto"/>
        <w:outlineLvl w:val="1"/>
        <w:rPr>
          <w:rFonts w:ascii="Times New Roman" w:hAnsi="Times New Roman" w:eastAsia="楷体_GB2312" w:cs="楷体_GB2312"/>
          <w:sz w:val="32"/>
          <w:szCs w:val="32"/>
        </w:rPr>
      </w:pPr>
      <w:bookmarkStart w:id="15" w:name="_Toc7936"/>
      <w:r>
        <w:rPr>
          <w:rFonts w:hint="eastAsia" w:ascii="Times New Roman" w:hAnsi="Times New Roman" w:eastAsia="楷体_GB2312" w:cs="楷体_GB2312"/>
          <w:sz w:val="32"/>
          <w:szCs w:val="32"/>
        </w:rPr>
        <w:t>（二）事故现场应急处置情况</w:t>
      </w:r>
      <w:bookmarkEnd w:id="15"/>
    </w:p>
    <w:p w14:paraId="3EE3DACE">
      <w:pPr>
        <w:widowControl w:val="0"/>
        <w:wordWrap/>
        <w:adjustRightInd/>
        <w:snapToGrid/>
        <w:spacing w:beforeAutospacing="0" w:afterAutospacing="0" w:line="572"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14时50分许，在273成品库屋面作业人员张某福听到响声和工友喊“人掉下去了”，立即起身赶往楼下，在屋面天沟处碰到单某龙，二人来到273成品库内，坠落地面上的刘某华佩戴五点式安全带，头部有血流出。单某龙拨打120急救电话后手机没电了，其让现场人员立即打110电话报案，随即赶往2号门岗接120急救车。15时15分许，120急救车到达现场，急救医生对刘某华进行现场抢救，经抢救10钟后刘某华已经无生命体征，急救医生离开。单某龙联系殡仪馆将刘某华尸体运往殡仪馆，16时20分许，殡仪馆车辆载着刘某华尸体驶离建龙公司的途中死者刘某华爱人打来电话，单某龙告诉刘某华爱人出事了，正在往殡仪馆走，随即向郭某学报告施工现场出事了，已将死者送到殡仪馆。</w:t>
      </w:r>
    </w:p>
    <w:p w14:paraId="5FD63611">
      <w:pPr>
        <w:widowControl w:val="0"/>
        <w:wordWrap/>
        <w:adjustRightInd/>
        <w:snapToGrid/>
        <w:spacing w:line="572" w:lineRule="exact"/>
        <w:ind w:left="630" w:right="0"/>
        <w:jc w:val="both"/>
        <w:textAlignment w:val="auto"/>
        <w:outlineLvl w:val="1"/>
        <w:rPr>
          <w:rFonts w:ascii="Times New Roman" w:hAnsi="Times New Roman" w:eastAsia="楷体_GB2312" w:cs="楷体_GB2312"/>
          <w:sz w:val="32"/>
          <w:szCs w:val="32"/>
        </w:rPr>
      </w:pPr>
      <w:bookmarkStart w:id="16" w:name="_Toc24594"/>
      <w:r>
        <w:rPr>
          <w:rFonts w:hint="eastAsia" w:ascii="Times New Roman" w:hAnsi="Times New Roman" w:eastAsia="楷体_GB2312" w:cs="楷体_GB2312"/>
          <w:sz w:val="32"/>
          <w:szCs w:val="32"/>
        </w:rPr>
        <w:t>（三）善后处置情况</w:t>
      </w:r>
      <w:bookmarkEnd w:id="16"/>
    </w:p>
    <w:p w14:paraId="07E86BD4">
      <w:pPr>
        <w:widowControl w:val="0"/>
        <w:wordWrap/>
        <w:adjustRightInd/>
        <w:snapToGrid/>
        <w:spacing w:line="572" w:lineRule="exact"/>
        <w:ind w:right="0" w:firstLine="640" w:firstLineChars="200"/>
        <w:jc w:val="both"/>
        <w:textAlignment w:val="auto"/>
        <w:rPr>
          <w:rFonts w:ascii="Times New Roman" w:hAnsi="Times New Roman" w:eastAsia="楷体_GB2312" w:cs="楷体_GB2312"/>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乾程公司郭某学</w:t>
      </w:r>
      <w:r>
        <w:rPr>
          <w:rFonts w:ascii="Times New Roman" w:hAnsi="Times New Roman" w:eastAsia="仿宋_GB2312" w:cs="Times New Roman"/>
          <w:sz w:val="32"/>
          <w:szCs w:val="32"/>
        </w:rPr>
        <w:t>与</w:t>
      </w:r>
      <w:r>
        <w:rPr>
          <w:rFonts w:hint="eastAsia" w:ascii="Times New Roman" w:hAnsi="Times New Roman" w:eastAsia="仿宋_GB2312" w:cs="Times New Roman"/>
          <w:sz w:val="32"/>
          <w:szCs w:val="32"/>
        </w:rPr>
        <w:t>死</w:t>
      </w:r>
      <w:r>
        <w:rPr>
          <w:rFonts w:ascii="Times New Roman" w:hAnsi="Times New Roman" w:eastAsia="仿宋_GB2312" w:cs="Times New Roman"/>
          <w:sz w:val="32"/>
          <w:szCs w:val="32"/>
        </w:rPr>
        <w:t>者家属沟通协商，签订</w:t>
      </w:r>
      <w:r>
        <w:rPr>
          <w:rFonts w:hint="eastAsia" w:ascii="Times New Roman" w:hAnsi="Times New Roman" w:eastAsia="仿宋_GB2312" w:cs="Times New Roman"/>
          <w:sz w:val="32"/>
          <w:szCs w:val="32"/>
        </w:rPr>
        <w:t>赔</w:t>
      </w:r>
      <w:r>
        <w:rPr>
          <w:rFonts w:ascii="Times New Roman" w:hAnsi="Times New Roman" w:eastAsia="仿宋_GB2312" w:cs="Times New Roman"/>
          <w:sz w:val="32"/>
          <w:szCs w:val="32"/>
        </w:rPr>
        <w:t>偿协议。</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日</w:t>
      </w:r>
      <w:r>
        <w:rPr>
          <w:rFonts w:ascii="Times New Roman" w:hAnsi="Times New Roman" w:eastAsia="仿宋_GB2312" w:cs="Times New Roman"/>
          <w:sz w:val="32"/>
          <w:szCs w:val="32"/>
        </w:rPr>
        <w:t>，死者于</w:t>
      </w:r>
      <w:r>
        <w:rPr>
          <w:rFonts w:hint="eastAsia" w:ascii="Times New Roman" w:hAnsi="Times New Roman" w:eastAsia="仿宋_GB2312" w:cs="Times New Roman"/>
          <w:sz w:val="32"/>
          <w:szCs w:val="32"/>
          <w:lang w:eastAsia="zh-CN"/>
        </w:rPr>
        <w:t>双鸭山</w:t>
      </w:r>
      <w:r>
        <w:rPr>
          <w:rFonts w:hint="eastAsia" w:ascii="Times New Roman" w:hAnsi="Times New Roman" w:eastAsia="仿宋_GB2312" w:cs="Times New Roman"/>
          <w:sz w:val="32"/>
          <w:szCs w:val="32"/>
        </w:rPr>
        <w:t>市</w:t>
      </w:r>
      <w:r>
        <w:rPr>
          <w:rFonts w:ascii="Times New Roman" w:hAnsi="Times New Roman" w:eastAsia="仿宋_GB2312" w:cs="Times New Roman"/>
          <w:sz w:val="32"/>
          <w:szCs w:val="32"/>
        </w:rPr>
        <w:t>殡仪馆火化</w:t>
      </w:r>
      <w:r>
        <w:rPr>
          <w:rFonts w:hint="eastAsia" w:ascii="Times New Roman" w:hAnsi="Times New Roman" w:eastAsia="仿宋_GB2312" w:cs="Times New Roman"/>
          <w:sz w:val="32"/>
          <w:szCs w:val="32"/>
        </w:rPr>
        <w:t>，善后工作完成</w:t>
      </w:r>
      <w:r>
        <w:rPr>
          <w:rFonts w:ascii="Times New Roman" w:hAnsi="Times New Roman" w:eastAsia="仿宋_GB2312" w:cs="Times New Roman"/>
          <w:sz w:val="32"/>
          <w:szCs w:val="32"/>
        </w:rPr>
        <w:t>。</w:t>
      </w:r>
    </w:p>
    <w:p w14:paraId="62C0B898">
      <w:pPr>
        <w:widowControl w:val="0"/>
        <w:wordWrap/>
        <w:adjustRightInd/>
        <w:snapToGrid/>
        <w:spacing w:line="572" w:lineRule="exact"/>
        <w:ind w:right="0" w:firstLine="640" w:firstLineChars="200"/>
        <w:jc w:val="both"/>
        <w:textAlignment w:val="auto"/>
        <w:outlineLvl w:val="0"/>
        <w:rPr>
          <w:rFonts w:ascii="Times New Roman" w:hAnsi="Times New Roman" w:eastAsia="黑体" w:cs="黑体"/>
          <w:color w:val="000000"/>
          <w:sz w:val="32"/>
          <w:szCs w:val="32"/>
          <w:shd w:val="clear" w:color="auto" w:fill="FFFFFF"/>
        </w:rPr>
      </w:pPr>
      <w:bookmarkStart w:id="17" w:name="_Toc16631"/>
      <w:bookmarkStart w:id="18" w:name="_Toc22959"/>
      <w:r>
        <w:rPr>
          <w:rFonts w:hint="eastAsia" w:ascii="Times New Roman" w:hAnsi="Times New Roman" w:eastAsia="黑体" w:cs="黑体"/>
          <w:color w:val="000000"/>
          <w:sz w:val="32"/>
          <w:szCs w:val="32"/>
          <w:shd w:val="clear" w:color="auto" w:fill="FFFFFF"/>
        </w:rPr>
        <w:t>三</w:t>
      </w:r>
      <w:r>
        <w:rPr>
          <w:rFonts w:ascii="Times New Roman" w:hAnsi="Times New Roman" w:eastAsia="黑体" w:cs="黑体"/>
          <w:color w:val="000000"/>
          <w:sz w:val="32"/>
          <w:szCs w:val="32"/>
          <w:shd w:val="clear" w:color="auto" w:fill="FFFFFF"/>
        </w:rPr>
        <w:t>、事故原因</w:t>
      </w:r>
      <w:r>
        <w:rPr>
          <w:rFonts w:hint="eastAsia" w:ascii="Times New Roman" w:hAnsi="Times New Roman" w:eastAsia="黑体" w:cs="黑体"/>
          <w:color w:val="000000"/>
          <w:sz w:val="32"/>
          <w:szCs w:val="32"/>
          <w:shd w:val="clear" w:color="auto" w:fill="FFFFFF"/>
        </w:rPr>
        <w:t>分析</w:t>
      </w:r>
      <w:bookmarkEnd w:id="17"/>
      <w:bookmarkEnd w:id="18"/>
    </w:p>
    <w:p w14:paraId="1409B4B8">
      <w:pPr>
        <w:widowControl w:val="0"/>
        <w:wordWrap/>
        <w:adjustRightInd/>
        <w:snapToGrid/>
        <w:spacing w:before="0" w:beforeAutospacing="0" w:after="0" w:afterAutospacing="0" w:line="572" w:lineRule="exact"/>
        <w:ind w:left="0" w:right="0" w:firstLine="640" w:firstLineChars="200"/>
        <w:jc w:val="both"/>
        <w:textAlignment w:val="auto"/>
        <w:rPr>
          <w:rFonts w:hint="eastAsia" w:ascii="楷体_GB2312" w:eastAsia="楷体_GB2312" w:cs="楷体_GB2312"/>
          <w:b w:val="0"/>
          <w:color w:val="000000"/>
          <w:kern w:val="2"/>
          <w:sz w:val="32"/>
          <w:szCs w:val="32"/>
        </w:rPr>
      </w:pPr>
      <w:bookmarkStart w:id="19" w:name="_Toc1322"/>
      <w:r>
        <w:rPr>
          <w:rFonts w:hint="eastAsia" w:ascii="仿宋_GB2312" w:hAnsi="Calibri" w:eastAsia="仿宋_GB2312" w:cs="仿宋_GB2312"/>
          <w:b w:val="0"/>
          <w:color w:val="000000"/>
          <w:kern w:val="2"/>
          <w:sz w:val="32"/>
          <w:szCs w:val="32"/>
          <w:lang w:val="en-US" w:eastAsia="zh-CN" w:bidi="ar-SA"/>
        </w:rPr>
        <w:t>事故调查组依法调取了有关单位资质文件相关材料，对事发现场进行了勘验，对事故涉及的相关人员进行了调查询问，查明了事故发生的原因，认定了事故性质。</w:t>
      </w:r>
    </w:p>
    <w:p w14:paraId="16FE8B0B">
      <w:pPr>
        <w:widowControl w:val="0"/>
        <w:wordWrap/>
        <w:adjustRightInd/>
        <w:snapToGrid/>
        <w:spacing w:before="0" w:beforeAutospacing="0" w:after="0" w:afterAutospacing="0" w:line="572" w:lineRule="exact"/>
        <w:ind w:left="0" w:right="0" w:firstLine="640" w:firstLineChars="200"/>
        <w:jc w:val="both"/>
        <w:textAlignment w:val="auto"/>
        <w:outlineLvl w:val="1"/>
        <w:rPr>
          <w:rFonts w:hint="eastAsia" w:ascii="楷体_GB2312" w:eastAsia="楷体_GB2312" w:cs="楷体_GB2312"/>
          <w:b w:val="0"/>
          <w:color w:val="000000"/>
          <w:kern w:val="2"/>
          <w:sz w:val="32"/>
          <w:szCs w:val="32"/>
        </w:rPr>
      </w:pPr>
      <w:bookmarkStart w:id="20" w:name="_Toc13996"/>
      <w:r>
        <w:rPr>
          <w:rFonts w:hint="eastAsia" w:ascii="楷体_GB2312" w:hAnsi="Calibri" w:eastAsia="楷体_GB2312" w:cs="楷体_GB2312"/>
          <w:b w:val="0"/>
          <w:color w:val="000000"/>
          <w:kern w:val="2"/>
          <w:sz w:val="32"/>
          <w:szCs w:val="32"/>
          <w:lang w:val="en-US" w:eastAsia="zh-CN" w:bidi="ar-SA"/>
        </w:rPr>
        <w:t>（一）直接原因</w:t>
      </w:r>
      <w:bookmarkEnd w:id="20"/>
    </w:p>
    <w:p w14:paraId="667569E5">
      <w:pPr>
        <w:widowControl w:val="0"/>
        <w:wordWrap/>
        <w:adjustRightInd/>
        <w:snapToGrid/>
        <w:spacing w:before="0" w:beforeAutospacing="0" w:after="0" w:afterAutospacing="0" w:line="572" w:lineRule="exact"/>
        <w:ind w:left="0" w:right="0" w:firstLine="640" w:firstLineChars="200"/>
        <w:jc w:val="both"/>
        <w:textAlignment w:val="auto"/>
        <w:rPr>
          <w:rFonts w:hint="eastAsia" w:ascii="仿宋_GB2312" w:eastAsia="仿宋_GB2312" w:cs="仿宋_GB2312"/>
          <w:i w:val="0"/>
          <w:caps w:val="0"/>
          <w:spacing w:val="0"/>
          <w:kern w:val="0"/>
          <w:sz w:val="32"/>
          <w:szCs w:val="32"/>
        </w:rPr>
      </w:pPr>
      <w:r>
        <w:rPr>
          <w:rFonts w:hint="eastAsia" w:ascii="仿宋_GB2312" w:eastAsia="仿宋_GB2312" w:cs="仿宋_GB2312"/>
          <w:b w:val="0"/>
          <w:color w:val="000000"/>
          <w:kern w:val="2"/>
          <w:sz w:val="32"/>
          <w:szCs w:val="32"/>
          <w:lang w:val="en-US" w:eastAsia="zh-CN" w:bidi="ar-SA"/>
        </w:rPr>
        <w:t>刘某华</w:t>
      </w:r>
      <w:r>
        <w:rPr>
          <w:rFonts w:hint="eastAsia" w:ascii="仿宋_GB2312" w:hAnsi="Calibri" w:eastAsia="仿宋_GB2312" w:cs="仿宋_GB2312"/>
          <w:b w:val="0"/>
          <w:color w:val="000000"/>
          <w:kern w:val="2"/>
          <w:sz w:val="32"/>
          <w:szCs w:val="32"/>
          <w:lang w:val="en-US" w:eastAsia="zh-CN" w:bidi="ar-SA"/>
        </w:rPr>
        <w:t>在施工中，未认真辨识自身所处位置的安全风险、未采取将五点式安全带系挂在安全绳上的有效安全防护措施，冒险在273成品库屋面更换彩钢压板作业，身体失稳坠落导致事故发生</w:t>
      </w:r>
      <w:r>
        <w:rPr>
          <w:rFonts w:hint="eastAsia" w:ascii="仿宋_GB2312" w:eastAsia="仿宋_GB2312" w:cs="仿宋_GB2312"/>
          <w:b w:val="0"/>
          <w:color w:val="000000"/>
          <w:kern w:val="2"/>
          <w:sz w:val="32"/>
          <w:szCs w:val="32"/>
          <w:lang w:val="en-US" w:eastAsia="zh-CN" w:bidi="ar-SA"/>
        </w:rPr>
        <w:t>。</w:t>
      </w:r>
    </w:p>
    <w:p w14:paraId="7CE6FDD4">
      <w:pPr>
        <w:widowControl w:val="0"/>
        <w:wordWrap/>
        <w:adjustRightInd/>
        <w:snapToGrid/>
        <w:spacing w:before="0" w:beforeAutospacing="0" w:after="0" w:afterAutospacing="0" w:line="572" w:lineRule="exact"/>
        <w:ind w:left="0" w:right="0" w:firstLine="640" w:firstLineChars="200"/>
        <w:jc w:val="both"/>
        <w:textAlignment w:val="auto"/>
        <w:outlineLvl w:val="1"/>
        <w:rPr>
          <w:rFonts w:hint="eastAsia" w:ascii="楷体_GB2312" w:eastAsia="楷体_GB2312" w:cs="楷体_GB2312"/>
          <w:b w:val="0"/>
          <w:color w:val="000000"/>
          <w:kern w:val="2"/>
          <w:sz w:val="32"/>
          <w:szCs w:val="32"/>
        </w:rPr>
      </w:pPr>
      <w:bookmarkStart w:id="21" w:name="_Toc15954"/>
      <w:r>
        <w:rPr>
          <w:rFonts w:hint="eastAsia" w:ascii="楷体_GB2312" w:hAnsi="Calibri" w:eastAsia="楷体_GB2312" w:cs="楷体_GB2312"/>
          <w:b w:val="0"/>
          <w:color w:val="000000"/>
          <w:kern w:val="2"/>
          <w:sz w:val="32"/>
          <w:szCs w:val="32"/>
          <w:lang w:val="en-US" w:eastAsia="zh-CN" w:bidi="ar-SA"/>
        </w:rPr>
        <w:t>（二）间接原因</w:t>
      </w:r>
      <w:bookmarkEnd w:id="21"/>
    </w:p>
    <w:p w14:paraId="72033A77">
      <w:pPr>
        <w:widowControl w:val="0"/>
        <w:wordWrap/>
        <w:adjustRightInd/>
        <w:snapToGrid/>
        <w:spacing w:before="0" w:beforeAutospacing="0" w:after="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1.</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安全生产主体责任落实不到位</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未建立健全并落实生产安全事故隐患排查治理制度，</w:t>
      </w:r>
      <w:r>
        <w:rPr>
          <w:rFonts w:hint="eastAsia" w:ascii="仿宋_GB2312" w:eastAsia="仿宋_GB2312" w:cs="仿宋_GB2312"/>
          <w:kern w:val="2"/>
          <w:sz w:val="32"/>
          <w:szCs w:val="32"/>
          <w:lang w:val="en-US" w:eastAsia="zh-CN" w:bidi="ar-SA"/>
        </w:rPr>
        <w:t>未</w:t>
      </w:r>
      <w:r>
        <w:rPr>
          <w:rFonts w:hint="eastAsia" w:ascii="仿宋_GB2312" w:hAnsi="Calibri" w:eastAsia="仿宋_GB2312" w:cs="仿宋_GB2312"/>
          <w:kern w:val="2"/>
          <w:sz w:val="32"/>
          <w:szCs w:val="32"/>
          <w:lang w:val="en-US" w:eastAsia="zh-CN" w:bidi="ar-SA"/>
        </w:rPr>
        <w:t>采取技术</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管理措施消除事故隐患；施工现场进行高处作业时未确认现场作业条件符合安全作业要求，对涉事工程项目安全管理缺失。工程复工项目经理、安全负责人均未到现场履职。中标工程项目以包代管，将工程项目违规转包给不具备资质的</w:t>
      </w:r>
      <w:r>
        <w:rPr>
          <w:rFonts w:hint="eastAsia" w:ascii="仿宋_GB2312" w:eastAsia="仿宋_GB2312" w:cs="仿宋_GB2312"/>
          <w:kern w:val="2"/>
          <w:sz w:val="32"/>
          <w:szCs w:val="32"/>
          <w:lang w:val="en-US" w:eastAsia="zh-CN" w:bidi="ar-SA"/>
        </w:rPr>
        <w:t>某</w:t>
      </w:r>
      <w:r>
        <w:rPr>
          <w:rFonts w:hint="eastAsia" w:ascii="仿宋_GB2312" w:hAnsi="Calibri" w:eastAsia="仿宋_GB2312" w:cs="仿宋_GB2312"/>
          <w:kern w:val="2"/>
          <w:sz w:val="32"/>
          <w:szCs w:val="32"/>
          <w:lang w:val="en-US" w:eastAsia="zh-CN" w:bidi="ar-SA"/>
        </w:rPr>
        <w:t>管道保温工程队</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且未对现场实施管控。</w:t>
      </w:r>
    </w:p>
    <w:p w14:paraId="12EBBDD9">
      <w:pPr>
        <w:widowControl w:val="0"/>
        <w:wordWrap/>
        <w:adjustRightInd/>
        <w:snapToGrid/>
        <w:spacing w:before="0" w:beforeAutospacing="0" w:after="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2.</w:t>
      </w:r>
      <w:r>
        <w:rPr>
          <w:rFonts w:hint="eastAsia" w:ascii="仿宋_GB2312" w:eastAsia="仿宋_GB2312" w:cs="仿宋_GB2312"/>
          <w:kern w:val="2"/>
          <w:sz w:val="32"/>
          <w:szCs w:val="32"/>
          <w:lang w:val="en-US" w:eastAsia="zh-CN" w:bidi="ar-SA"/>
        </w:rPr>
        <w:t>小龙管路</w:t>
      </w:r>
      <w:r>
        <w:rPr>
          <w:rFonts w:hint="eastAsia" w:ascii="仿宋_GB2312" w:hAnsi="Calibri" w:eastAsia="仿宋_GB2312" w:cs="仿宋_GB2312"/>
          <w:kern w:val="2"/>
          <w:sz w:val="32"/>
          <w:szCs w:val="32"/>
          <w:lang w:val="en-US" w:eastAsia="zh-CN" w:bidi="ar-SA"/>
        </w:rPr>
        <w:t>保温施工队负责人</w:t>
      </w:r>
      <w:r>
        <w:rPr>
          <w:rFonts w:hint="eastAsia" w:ascii="仿宋_GB2312" w:eastAsia="仿宋_GB2312" w:cs="仿宋_GB2312"/>
          <w:kern w:val="2"/>
          <w:sz w:val="32"/>
          <w:szCs w:val="32"/>
          <w:lang w:val="en-US" w:eastAsia="zh-CN" w:bidi="ar-SA"/>
        </w:rPr>
        <w:t>单某龙</w:t>
      </w:r>
      <w:r>
        <w:rPr>
          <w:rFonts w:hint="eastAsia" w:ascii="仿宋_GB2312" w:hAnsi="Calibri" w:eastAsia="仿宋_GB2312" w:cs="仿宋_GB2312"/>
          <w:kern w:val="2"/>
          <w:sz w:val="32"/>
          <w:szCs w:val="32"/>
          <w:lang w:val="en-US" w:eastAsia="zh-CN" w:bidi="ar-SA"/>
        </w:rPr>
        <w:t>，</w:t>
      </w:r>
      <w:r>
        <w:rPr>
          <w:rFonts w:hint="eastAsia" w:ascii="仿宋_GB2312" w:eastAsia="仿宋_GB2312" w:cs="仿宋_GB2312"/>
          <w:b w:val="0"/>
          <w:kern w:val="2"/>
          <w:sz w:val="32"/>
          <w:szCs w:val="32"/>
          <w:lang w:eastAsia="zh-CN"/>
        </w:rPr>
        <w:t>在组织人员进行高危环境作业前，</w:t>
      </w:r>
      <w:r>
        <w:rPr>
          <w:rFonts w:hint="eastAsia" w:ascii="仿宋_GB2312" w:eastAsia="仿宋_GB2312" w:cs="仿宋_GB2312"/>
          <w:kern w:val="2"/>
          <w:sz w:val="32"/>
          <w:szCs w:val="32"/>
          <w:lang w:val="en-US" w:eastAsia="zh-CN" w:bidi="ar-SA"/>
        </w:rPr>
        <w:t>未对273成品库屋面施工现场安全状态进行踏勘</w:t>
      </w:r>
      <w:r>
        <w:rPr>
          <w:rFonts w:hint="eastAsia" w:ascii="仿宋_GB2312" w:hAnsi="Calibri" w:eastAsia="仿宋_GB2312" w:cs="仿宋_GB2312"/>
          <w:kern w:val="2"/>
          <w:sz w:val="32"/>
          <w:szCs w:val="32"/>
          <w:lang w:val="en-US" w:eastAsia="zh-CN" w:bidi="ar-SA"/>
        </w:rPr>
        <w:t>，未严格履行</w:t>
      </w:r>
      <w:r>
        <w:rPr>
          <w:rFonts w:hint="eastAsia" w:ascii="仿宋_GB2312" w:eastAsia="仿宋_GB2312" w:cs="仿宋_GB2312"/>
          <w:kern w:val="2"/>
          <w:sz w:val="32"/>
          <w:szCs w:val="32"/>
          <w:lang w:val="en-US" w:eastAsia="zh-CN" w:bidi="ar-SA"/>
        </w:rPr>
        <w:t>现场负责</w:t>
      </w:r>
      <w:r>
        <w:rPr>
          <w:rFonts w:hint="eastAsia" w:ascii="仿宋_GB2312" w:hAnsi="Calibri" w:eastAsia="仿宋_GB2312" w:cs="仿宋_GB2312"/>
          <w:kern w:val="2"/>
          <w:sz w:val="32"/>
          <w:szCs w:val="32"/>
          <w:lang w:val="en-US" w:eastAsia="zh-CN" w:bidi="ar-SA"/>
        </w:rPr>
        <w:t>人职责，</w:t>
      </w:r>
      <w:r>
        <w:rPr>
          <w:rFonts w:hint="eastAsia" w:ascii="仿宋_GB2312" w:eastAsia="仿宋_GB2312" w:cs="仿宋_GB2312"/>
          <w:kern w:val="2"/>
          <w:sz w:val="32"/>
          <w:szCs w:val="32"/>
          <w:lang w:val="en-US" w:eastAsia="zh-CN" w:bidi="ar-SA"/>
        </w:rPr>
        <w:t>对作业人员未正确使用安全防护用品的违规行为进行及时制止，导致</w:t>
      </w:r>
      <w:r>
        <w:rPr>
          <w:rFonts w:hint="eastAsia" w:ascii="仿宋_GB2312" w:hAnsi="Calibri" w:eastAsia="仿宋_GB2312" w:cs="仿宋_GB2312"/>
          <w:kern w:val="2"/>
          <w:sz w:val="32"/>
          <w:szCs w:val="32"/>
          <w:lang w:val="en-US" w:eastAsia="zh-CN" w:bidi="ar-SA"/>
        </w:rPr>
        <w:t>事故</w:t>
      </w:r>
      <w:r>
        <w:rPr>
          <w:rFonts w:hint="eastAsia" w:ascii="仿宋_GB2312" w:eastAsia="仿宋_GB2312" w:cs="仿宋_GB2312"/>
          <w:kern w:val="2"/>
          <w:sz w:val="32"/>
          <w:szCs w:val="32"/>
          <w:lang w:val="en-US" w:eastAsia="zh-CN" w:bidi="ar-SA"/>
        </w:rPr>
        <w:t>发生</w:t>
      </w:r>
      <w:r>
        <w:rPr>
          <w:rFonts w:hint="eastAsia" w:ascii="仿宋_GB2312" w:hAnsi="Calibri" w:eastAsia="仿宋_GB2312" w:cs="仿宋_GB2312"/>
          <w:kern w:val="2"/>
          <w:sz w:val="32"/>
          <w:szCs w:val="32"/>
          <w:lang w:val="en-US" w:eastAsia="zh-CN" w:bidi="ar-SA"/>
        </w:rPr>
        <w:t>。</w:t>
      </w:r>
    </w:p>
    <w:p w14:paraId="08E45666">
      <w:pPr>
        <w:widowControl w:val="0"/>
        <w:wordWrap/>
        <w:adjustRightInd/>
        <w:snapToGrid/>
        <w:spacing w:before="0" w:beforeAutospacing="0" w:after="0" w:afterAutospacing="0" w:line="572" w:lineRule="exact"/>
        <w:ind w:left="0" w:leftChars="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3.</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作为发包方未严格履行统一、协调管理职责，</w:t>
      </w:r>
      <w:r>
        <w:rPr>
          <w:rFonts w:hint="eastAsia" w:ascii="仿宋_GB2312" w:hAnsi="Calibri" w:eastAsia="仿宋_GB2312" w:cs="仿宋_GB2312"/>
          <w:kern w:val="2"/>
          <w:sz w:val="32"/>
          <w:szCs w:val="32"/>
          <w:highlight w:val="none"/>
          <w:lang w:val="en-US" w:eastAsia="zh-CN" w:bidi="ar-SA"/>
        </w:rPr>
        <w:t>轧钢厂安全员巡检中未及时发现施工现场</w:t>
      </w:r>
      <w:r>
        <w:rPr>
          <w:rFonts w:hint="eastAsia" w:ascii="仿宋_GB2312" w:eastAsia="仿宋_GB2312" w:cs="仿宋_GB2312"/>
          <w:kern w:val="2"/>
          <w:sz w:val="32"/>
          <w:szCs w:val="32"/>
          <w:highlight w:val="none"/>
          <w:lang w:val="en-US" w:eastAsia="zh-CN" w:bidi="ar-SA"/>
        </w:rPr>
        <w:t>违规作业行为</w:t>
      </w:r>
      <w:r>
        <w:rPr>
          <w:rFonts w:hint="eastAsia" w:ascii="仿宋_GB2312" w:hAnsi="Calibri" w:eastAsia="仿宋_GB2312" w:cs="仿宋_GB2312"/>
          <w:kern w:val="2"/>
          <w:sz w:val="32"/>
          <w:szCs w:val="32"/>
          <w:lang w:val="en-US" w:eastAsia="zh-CN" w:bidi="ar-SA"/>
        </w:rPr>
        <w:t>；设备工程处相关管理人员未按照黑建钢发政管字〔2024〕8号文件要求对涉事施工项目现场</w:t>
      </w:r>
      <w:r>
        <w:rPr>
          <w:rFonts w:hint="eastAsia" w:ascii="仿宋_GB2312" w:eastAsia="仿宋_GB2312" w:cs="仿宋_GB2312"/>
          <w:kern w:val="2"/>
          <w:sz w:val="32"/>
          <w:szCs w:val="32"/>
          <w:lang w:val="en-US" w:eastAsia="zh-CN" w:bidi="ar-SA"/>
        </w:rPr>
        <w:t>进行安全</w:t>
      </w:r>
      <w:r>
        <w:rPr>
          <w:rFonts w:hint="eastAsia" w:ascii="仿宋_GB2312" w:hAnsi="Calibri" w:eastAsia="仿宋_GB2312" w:cs="仿宋_GB2312"/>
          <w:kern w:val="2"/>
          <w:sz w:val="32"/>
          <w:szCs w:val="32"/>
          <w:lang w:val="en-US" w:eastAsia="zh-CN" w:bidi="ar-SA"/>
        </w:rPr>
        <w:t>检查</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对施工单位作业现场存在的安全隐患，未及时发现并处理。</w:t>
      </w:r>
    </w:p>
    <w:p w14:paraId="7AFFB979">
      <w:pPr>
        <w:widowControl w:val="0"/>
        <w:wordWrap/>
        <w:adjustRightInd/>
        <w:snapToGrid/>
        <w:spacing w:line="572" w:lineRule="exact"/>
        <w:ind w:right="0" w:firstLine="640" w:firstLineChars="200"/>
        <w:jc w:val="both"/>
        <w:textAlignment w:val="auto"/>
        <w:outlineLvl w:val="0"/>
        <w:rPr>
          <w:rFonts w:ascii="Times New Roman" w:hAnsi="Times New Roman" w:eastAsia="黑体" w:cs="黑体"/>
          <w:color w:val="000000"/>
          <w:sz w:val="32"/>
          <w:szCs w:val="32"/>
          <w:shd w:val="clear" w:color="auto" w:fill="FFFFFF"/>
        </w:rPr>
      </w:pPr>
      <w:bookmarkStart w:id="22" w:name="_Toc5954"/>
      <w:r>
        <w:rPr>
          <w:rFonts w:hint="eastAsia" w:ascii="Times New Roman" w:hAnsi="Times New Roman" w:eastAsia="黑体" w:cs="黑体"/>
          <w:color w:val="000000"/>
          <w:sz w:val="32"/>
          <w:szCs w:val="32"/>
          <w:shd w:val="clear" w:color="auto" w:fill="FFFFFF"/>
        </w:rPr>
        <w:t>四</w:t>
      </w:r>
      <w:r>
        <w:rPr>
          <w:rFonts w:ascii="Times New Roman" w:hAnsi="Times New Roman" w:eastAsia="黑体" w:cs="黑体"/>
          <w:color w:val="000000"/>
          <w:sz w:val="32"/>
          <w:szCs w:val="32"/>
          <w:shd w:val="clear" w:color="auto" w:fill="FFFFFF"/>
        </w:rPr>
        <w:t>、对</w:t>
      </w:r>
      <w:r>
        <w:rPr>
          <w:rFonts w:hint="eastAsia" w:ascii="Times New Roman" w:hAnsi="Times New Roman" w:eastAsia="黑体" w:cs="黑体"/>
          <w:color w:val="000000"/>
          <w:sz w:val="32"/>
          <w:szCs w:val="32"/>
          <w:shd w:val="clear" w:color="auto" w:fill="FFFFFF"/>
        </w:rPr>
        <w:t>有关责任人和责任单位的</w:t>
      </w:r>
      <w:r>
        <w:rPr>
          <w:rFonts w:ascii="Times New Roman" w:hAnsi="Times New Roman" w:eastAsia="黑体" w:cs="黑体"/>
          <w:color w:val="000000"/>
          <w:sz w:val="32"/>
          <w:szCs w:val="32"/>
          <w:shd w:val="clear" w:color="auto" w:fill="FFFFFF"/>
        </w:rPr>
        <w:t>处理建议</w:t>
      </w:r>
      <w:bookmarkEnd w:id="19"/>
      <w:bookmarkEnd w:id="22"/>
    </w:p>
    <w:p w14:paraId="552D53C9">
      <w:pPr>
        <w:widowControl w:val="0"/>
        <w:wordWrap/>
        <w:adjustRightInd/>
        <w:snapToGrid/>
        <w:spacing w:before="0" w:beforeAutospacing="0" w:after="0" w:afterAutospacing="0" w:line="572" w:lineRule="exact"/>
        <w:ind w:left="0" w:leftChars="0" w:right="0" w:firstLine="640" w:firstLineChars="200"/>
        <w:jc w:val="both"/>
        <w:textAlignment w:val="auto"/>
        <w:outlineLvl w:val="1"/>
        <w:rPr>
          <w:rFonts w:hint="eastAsia" w:ascii="楷体_GB2312" w:eastAsia="楷体_GB2312" w:cs="楷体_GB2312"/>
          <w:b w:val="0"/>
          <w:kern w:val="2"/>
          <w:sz w:val="32"/>
          <w:szCs w:val="32"/>
        </w:rPr>
      </w:pPr>
      <w:bookmarkStart w:id="23" w:name="_Toc32317"/>
      <w:bookmarkStart w:id="24" w:name="_Toc14451"/>
      <w:r>
        <w:rPr>
          <w:rFonts w:hint="eastAsia" w:ascii="楷体_GB2312" w:hAnsi="Calibri" w:eastAsia="楷体_GB2312" w:cs="楷体_GB2312"/>
          <w:b w:val="0"/>
          <w:kern w:val="2"/>
          <w:sz w:val="32"/>
          <w:szCs w:val="32"/>
          <w:lang w:val="en-US" w:eastAsia="zh-CN" w:bidi="ar-SA"/>
        </w:rPr>
        <w:t>（一）建议免予追究责任的人员</w:t>
      </w:r>
      <w:bookmarkEnd w:id="23"/>
      <w:r>
        <w:rPr>
          <w:rFonts w:hint="eastAsia" w:ascii="楷体_GB2312" w:eastAsia="楷体_GB2312" w:cs="楷体_GB2312"/>
          <w:b w:val="0"/>
          <w:kern w:val="2"/>
          <w:sz w:val="32"/>
          <w:szCs w:val="32"/>
          <w:lang w:val="en-US" w:eastAsia="zh-CN" w:bidi="ar-SA"/>
        </w:rPr>
        <w:t>（1人）</w:t>
      </w:r>
    </w:p>
    <w:p w14:paraId="3E64BFF7">
      <w:pPr>
        <w:pStyle w:val="16"/>
        <w:widowControl w:val="0"/>
        <w:wordWrap/>
        <w:adjustRightInd/>
        <w:snapToGrid/>
        <w:spacing w:before="0" w:beforeLines="0" w:beforeAutospacing="0" w:line="572" w:lineRule="exact"/>
        <w:ind w:left="0" w:leftChars="0" w:right="0" w:firstLine="640" w:firstLineChars="200"/>
        <w:jc w:val="both"/>
        <w:textAlignment w:val="auto"/>
        <w:rPr>
          <w:rFonts w:hint="eastAsia" w:ascii="楷体_GB2312" w:eastAsia="楷体_GB2312" w:cs="楷体_GB2312"/>
          <w:b w:val="0"/>
          <w:kern w:val="2"/>
          <w:sz w:val="32"/>
          <w:szCs w:val="32"/>
        </w:rPr>
      </w:pPr>
      <w:r>
        <w:rPr>
          <w:rFonts w:hint="eastAsia" w:ascii="仿宋_GB2312" w:eastAsia="仿宋_GB2312" w:cs="仿宋_GB2312"/>
          <w:b w:val="0"/>
          <w:kern w:val="2"/>
          <w:sz w:val="32"/>
          <w:szCs w:val="32"/>
          <w:lang w:eastAsia="zh-CN"/>
        </w:rPr>
        <w:t>刘某华</w:t>
      </w:r>
      <w:r>
        <w:rPr>
          <w:rFonts w:hint="eastAsia" w:ascii="仿宋_GB2312" w:eastAsia="仿宋_GB2312" w:cs="仿宋_GB2312"/>
          <w:b w:val="0"/>
          <w:kern w:val="2"/>
          <w:sz w:val="32"/>
          <w:szCs w:val="32"/>
        </w:rPr>
        <w:t>，男，</w:t>
      </w:r>
      <w:r>
        <w:rPr>
          <w:rFonts w:hint="eastAsia" w:ascii="仿宋_GB2312" w:eastAsia="仿宋_GB2312" w:cs="仿宋_GB2312"/>
          <w:kern w:val="2"/>
          <w:sz w:val="32"/>
          <w:szCs w:val="32"/>
          <w:lang w:val="en-US" w:eastAsia="zh-CN" w:bidi="ar-SA"/>
        </w:rPr>
        <w:t>小龙管路</w:t>
      </w:r>
      <w:r>
        <w:rPr>
          <w:rFonts w:hint="eastAsia" w:ascii="仿宋_GB2312" w:hAnsi="Calibri" w:eastAsia="仿宋_GB2312" w:cs="仿宋_GB2312"/>
          <w:kern w:val="2"/>
          <w:sz w:val="32"/>
          <w:szCs w:val="32"/>
          <w:lang w:val="en-US" w:eastAsia="zh-CN" w:bidi="ar-SA"/>
        </w:rPr>
        <w:t>保温施工队</w:t>
      </w:r>
      <w:r>
        <w:rPr>
          <w:rFonts w:hint="eastAsia" w:ascii="仿宋_GB2312" w:eastAsia="仿宋_GB2312" w:cs="仿宋_GB2312"/>
          <w:b w:val="0"/>
          <w:kern w:val="2"/>
          <w:sz w:val="32"/>
          <w:szCs w:val="32"/>
        </w:rPr>
        <w:t>作业人员，在273成品库屋面更换彩钢压板</w:t>
      </w:r>
      <w:r>
        <w:rPr>
          <w:rFonts w:hint="eastAsia" w:ascii="仿宋_GB2312" w:eastAsia="仿宋_GB2312" w:cs="仿宋_GB2312"/>
          <w:b w:val="0"/>
          <w:kern w:val="2"/>
          <w:sz w:val="32"/>
          <w:szCs w:val="32"/>
          <w:lang w:eastAsia="zh-CN"/>
        </w:rPr>
        <w:t>违章作业</w:t>
      </w:r>
      <w:r>
        <w:rPr>
          <w:rFonts w:hint="eastAsia" w:ascii="仿宋_GB2312" w:eastAsia="仿宋_GB2312" w:cs="仿宋_GB2312"/>
          <w:b w:val="0"/>
          <w:kern w:val="2"/>
          <w:sz w:val="32"/>
          <w:szCs w:val="32"/>
        </w:rPr>
        <w:t>，</w:t>
      </w:r>
      <w:r>
        <w:rPr>
          <w:rFonts w:hint="eastAsia" w:ascii="仿宋_GB2312" w:eastAsia="仿宋_GB2312" w:cs="仿宋_GB2312"/>
          <w:b w:val="0"/>
          <w:kern w:val="2"/>
          <w:sz w:val="32"/>
          <w:szCs w:val="32"/>
          <w:lang w:eastAsia="zh-CN"/>
        </w:rPr>
        <w:t>自我安全防范意识不强。作业中</w:t>
      </w:r>
      <w:r>
        <w:rPr>
          <w:rFonts w:hint="eastAsia" w:ascii="仿宋_GB2312" w:eastAsia="仿宋_GB2312" w:cs="仿宋_GB2312"/>
          <w:b w:val="0"/>
          <w:kern w:val="2"/>
          <w:sz w:val="32"/>
          <w:szCs w:val="32"/>
        </w:rPr>
        <w:t>未采取有效的安全防护措施，未将五点式安全带正确悬挂在安全绳上，身体失稳坠落导致事故发生。其行为违反了《中华人民共和国安全生产法》第五十七条</w:t>
      </w:r>
      <w:r>
        <w:rPr>
          <w:rStyle w:val="14"/>
          <w:rFonts w:hint="eastAsia" w:ascii="仿宋_GB2312" w:eastAsia="仿宋_GB2312" w:cs="仿宋_GB2312"/>
          <w:b w:val="0"/>
          <w:kern w:val="2"/>
          <w:sz w:val="32"/>
          <w:szCs w:val="32"/>
        </w:rPr>
        <w:t>[</w:t>
      </w:r>
      <w:r>
        <w:rPr>
          <w:rStyle w:val="14"/>
          <w:rFonts w:hint="eastAsia" w:ascii="仿宋_GB2312" w:eastAsia="仿宋_GB2312" w:cs="仿宋_GB2312"/>
          <w:b w:val="0"/>
          <w:kern w:val="2"/>
          <w:sz w:val="32"/>
          <w:szCs w:val="32"/>
        </w:rPr>
        <w:footnoteReference w:id="0"/>
      </w:r>
      <w:r>
        <w:rPr>
          <w:rStyle w:val="14"/>
          <w:rFonts w:hint="eastAsia" w:ascii="仿宋_GB2312" w:eastAsia="仿宋_GB2312" w:cs="仿宋_GB2312"/>
          <w:b w:val="0"/>
          <w:kern w:val="2"/>
          <w:sz w:val="32"/>
          <w:szCs w:val="32"/>
        </w:rPr>
        <w:t>]</w:t>
      </w:r>
      <w:r>
        <w:rPr>
          <w:rFonts w:hint="eastAsia" w:ascii="仿宋_GB2312" w:eastAsia="仿宋_GB2312" w:cs="仿宋_GB2312"/>
          <w:b w:val="0"/>
          <w:kern w:val="2"/>
          <w:sz w:val="32"/>
          <w:szCs w:val="32"/>
        </w:rPr>
        <w:t>的规定，对事故发生负有直接责任，鉴于其在此次事故中死亡，建议免于追究其法律责任。</w:t>
      </w:r>
    </w:p>
    <w:p w14:paraId="12E58929">
      <w:pPr>
        <w:widowControl w:val="0"/>
        <w:wordWrap/>
        <w:adjustRightInd/>
        <w:snapToGrid/>
        <w:spacing w:before="0" w:beforeAutospacing="0" w:after="0" w:afterAutospacing="0" w:line="572" w:lineRule="exact"/>
        <w:ind w:left="0" w:leftChars="0" w:right="0" w:firstLine="640" w:firstLineChars="200"/>
        <w:jc w:val="both"/>
        <w:textAlignment w:val="auto"/>
        <w:outlineLvl w:val="1"/>
        <w:rPr>
          <w:rFonts w:hint="eastAsia" w:ascii="楷体_GB2312" w:eastAsia="楷体_GB2312" w:cs="楷体_GB2312"/>
          <w:b w:val="0"/>
          <w:kern w:val="2"/>
          <w:sz w:val="32"/>
          <w:szCs w:val="32"/>
        </w:rPr>
      </w:pPr>
      <w:bookmarkStart w:id="25" w:name="_Toc28568"/>
      <w:r>
        <w:rPr>
          <w:rFonts w:hint="eastAsia" w:ascii="楷体_GB2312" w:hAnsi="Calibri" w:eastAsia="楷体_GB2312" w:cs="楷体_GB2312"/>
          <w:b w:val="0"/>
          <w:kern w:val="2"/>
          <w:sz w:val="32"/>
          <w:szCs w:val="32"/>
          <w:lang w:val="en-US" w:eastAsia="zh-CN" w:bidi="ar-SA"/>
        </w:rPr>
        <w:t>（二）建议移送司法机关处理人员</w:t>
      </w:r>
      <w:bookmarkEnd w:id="25"/>
      <w:r>
        <w:rPr>
          <w:rFonts w:hint="eastAsia" w:ascii="楷体_GB2312" w:eastAsia="楷体_GB2312" w:cs="楷体_GB2312"/>
          <w:b w:val="0"/>
          <w:kern w:val="2"/>
          <w:sz w:val="32"/>
          <w:szCs w:val="32"/>
          <w:lang w:val="en-US" w:eastAsia="zh-CN" w:bidi="ar-SA"/>
        </w:rPr>
        <w:t>（1人）</w:t>
      </w:r>
    </w:p>
    <w:p w14:paraId="7EEAB3F3">
      <w:pPr>
        <w:pStyle w:val="16"/>
        <w:widowControl w:val="0"/>
        <w:wordWrap/>
        <w:adjustRightInd/>
        <w:snapToGrid/>
        <w:spacing w:before="0" w:beforeLines="0" w:beforeAutospacing="0" w:line="572" w:lineRule="exact"/>
        <w:ind w:left="0" w:leftChars="0" w:right="0" w:firstLine="640" w:firstLineChars="200"/>
        <w:jc w:val="both"/>
        <w:textAlignment w:val="auto"/>
        <w:rPr>
          <w:rFonts w:hint="eastAsia" w:ascii="仿宋_GB2312" w:eastAsia="仿宋_GB2312" w:cs="仿宋_GB2312"/>
          <w:b w:val="0"/>
          <w:kern w:val="2"/>
          <w:sz w:val="32"/>
          <w:szCs w:val="32"/>
        </w:rPr>
      </w:pPr>
      <w:r>
        <w:rPr>
          <w:rFonts w:hint="eastAsia" w:ascii="仿宋_GB2312" w:eastAsia="仿宋_GB2312" w:cs="仿宋_GB2312"/>
          <w:b w:val="0"/>
          <w:kern w:val="2"/>
          <w:sz w:val="32"/>
          <w:szCs w:val="32"/>
          <w:lang w:eastAsia="zh-CN"/>
        </w:rPr>
        <w:t>单某龙</w:t>
      </w:r>
      <w:r>
        <w:rPr>
          <w:rFonts w:hint="eastAsia" w:ascii="仿宋_GB2312" w:eastAsia="仿宋_GB2312" w:cs="仿宋_GB2312"/>
          <w:b w:val="0"/>
          <w:kern w:val="2"/>
          <w:sz w:val="32"/>
          <w:szCs w:val="32"/>
        </w:rPr>
        <w:t>，男，作为</w:t>
      </w:r>
      <w:r>
        <w:rPr>
          <w:rFonts w:hint="eastAsia" w:ascii="仿宋_GB2312" w:eastAsia="仿宋_GB2312" w:cs="仿宋_GB2312"/>
          <w:kern w:val="2"/>
          <w:sz w:val="32"/>
          <w:szCs w:val="32"/>
          <w:lang w:val="en-US" w:eastAsia="zh-CN" w:bidi="ar-SA"/>
        </w:rPr>
        <w:t>小龙管路</w:t>
      </w:r>
      <w:r>
        <w:rPr>
          <w:rFonts w:hint="eastAsia" w:ascii="仿宋_GB2312" w:hAnsi="Calibri" w:eastAsia="仿宋_GB2312" w:cs="仿宋_GB2312"/>
          <w:kern w:val="2"/>
          <w:sz w:val="32"/>
          <w:szCs w:val="32"/>
          <w:lang w:val="en-US" w:eastAsia="zh-CN" w:bidi="ar-SA"/>
        </w:rPr>
        <w:t>保温施工队</w:t>
      </w:r>
      <w:r>
        <w:rPr>
          <w:rFonts w:hint="eastAsia" w:ascii="仿宋_GB2312" w:eastAsia="仿宋_GB2312" w:cs="仿宋_GB2312"/>
          <w:b w:val="0"/>
          <w:kern w:val="2"/>
          <w:sz w:val="32"/>
          <w:szCs w:val="32"/>
        </w:rPr>
        <w:t>负责人，</w:t>
      </w:r>
      <w:r>
        <w:rPr>
          <w:rFonts w:hint="eastAsia" w:ascii="仿宋_GB2312" w:eastAsia="仿宋_GB2312" w:cs="仿宋_GB2312"/>
          <w:b w:val="0"/>
          <w:kern w:val="2"/>
          <w:sz w:val="32"/>
          <w:szCs w:val="32"/>
          <w:lang w:eastAsia="zh-CN"/>
        </w:rPr>
        <w:t>在组织人员进行高危环境作业前，</w:t>
      </w:r>
      <w:r>
        <w:rPr>
          <w:rFonts w:hint="eastAsia" w:ascii="仿宋_GB2312" w:eastAsia="仿宋_GB2312" w:cs="仿宋_GB2312"/>
          <w:kern w:val="2"/>
          <w:sz w:val="32"/>
          <w:szCs w:val="32"/>
          <w:lang w:val="en-US" w:eastAsia="zh-CN" w:bidi="ar-SA"/>
        </w:rPr>
        <w:t>未对273成品库屋面施工现场危险情况进行踏勘</w:t>
      </w:r>
      <w:r>
        <w:rPr>
          <w:rFonts w:hint="eastAsia" w:ascii="仿宋_GB2312" w:hAnsi="Calibri" w:eastAsia="仿宋_GB2312" w:cs="仿宋_GB2312"/>
          <w:kern w:val="2"/>
          <w:sz w:val="32"/>
          <w:szCs w:val="32"/>
          <w:lang w:val="en-US" w:eastAsia="zh-CN" w:bidi="ar-SA"/>
        </w:rPr>
        <w:t>，未严格履行</w:t>
      </w:r>
      <w:r>
        <w:rPr>
          <w:rFonts w:hint="eastAsia" w:ascii="仿宋_GB2312" w:eastAsia="仿宋_GB2312" w:cs="仿宋_GB2312"/>
          <w:kern w:val="2"/>
          <w:sz w:val="32"/>
          <w:szCs w:val="32"/>
          <w:lang w:val="en-US" w:eastAsia="zh-CN" w:bidi="ar-SA"/>
        </w:rPr>
        <w:t>现场负责</w:t>
      </w:r>
      <w:r>
        <w:rPr>
          <w:rFonts w:hint="eastAsia" w:ascii="仿宋_GB2312" w:hAnsi="Calibri" w:eastAsia="仿宋_GB2312" w:cs="仿宋_GB2312"/>
          <w:kern w:val="2"/>
          <w:sz w:val="32"/>
          <w:szCs w:val="32"/>
          <w:lang w:val="en-US" w:eastAsia="zh-CN" w:bidi="ar-SA"/>
        </w:rPr>
        <w:t>人职责，</w:t>
      </w:r>
      <w:r>
        <w:rPr>
          <w:rFonts w:hint="eastAsia" w:ascii="仿宋_GB2312" w:eastAsia="仿宋_GB2312" w:cs="仿宋_GB2312"/>
          <w:kern w:val="2"/>
          <w:sz w:val="32"/>
          <w:szCs w:val="32"/>
          <w:lang w:val="en-US" w:eastAsia="zh-CN" w:bidi="ar-SA"/>
        </w:rPr>
        <w:t>对作业人员未正确使用安全防护用品的违规行为及时制止，导致</w:t>
      </w:r>
      <w:r>
        <w:rPr>
          <w:rFonts w:hint="eastAsia" w:ascii="仿宋_GB2312" w:hAnsi="Calibri" w:eastAsia="仿宋_GB2312" w:cs="仿宋_GB2312"/>
          <w:kern w:val="2"/>
          <w:sz w:val="32"/>
          <w:szCs w:val="32"/>
          <w:lang w:val="en-US" w:eastAsia="zh-CN" w:bidi="ar-SA"/>
        </w:rPr>
        <w:t>事故</w:t>
      </w:r>
      <w:r>
        <w:rPr>
          <w:rFonts w:hint="eastAsia" w:ascii="仿宋_GB2312" w:eastAsia="仿宋_GB2312" w:cs="仿宋_GB2312"/>
          <w:kern w:val="2"/>
          <w:sz w:val="32"/>
          <w:szCs w:val="32"/>
          <w:lang w:val="en-US" w:eastAsia="zh-CN" w:bidi="ar-SA"/>
        </w:rPr>
        <w:t>发生</w:t>
      </w:r>
      <w:r>
        <w:rPr>
          <w:rFonts w:hint="eastAsia" w:ascii="仿宋_GB2312" w:eastAsia="仿宋_GB2312" w:cs="仿宋_GB2312"/>
          <w:b w:val="0"/>
          <w:kern w:val="2"/>
          <w:sz w:val="32"/>
          <w:szCs w:val="32"/>
          <w:lang w:eastAsia="zh-CN"/>
        </w:rPr>
        <w:t>。</w:t>
      </w:r>
      <w:r>
        <w:rPr>
          <w:rFonts w:hint="eastAsia" w:ascii="仿宋_GB2312" w:eastAsia="仿宋_GB2312" w:cs="仿宋_GB2312"/>
          <w:b w:val="0"/>
          <w:kern w:val="2"/>
          <w:sz w:val="32"/>
          <w:szCs w:val="32"/>
        </w:rPr>
        <w:t>以上行为违反了《中华人民共和国安全生产法》第二十五条第（五）项、第（六）项</w:t>
      </w:r>
      <w:r>
        <w:rPr>
          <w:rStyle w:val="14"/>
          <w:rFonts w:hint="eastAsia" w:ascii="仿宋_GB2312" w:eastAsia="仿宋_GB2312" w:cs="仿宋_GB2312"/>
          <w:b w:val="0"/>
          <w:kern w:val="2"/>
          <w:sz w:val="32"/>
          <w:szCs w:val="32"/>
        </w:rPr>
        <w:t>[</w:t>
      </w:r>
      <w:r>
        <w:rPr>
          <w:rStyle w:val="14"/>
          <w:rFonts w:hint="eastAsia" w:ascii="仿宋_GB2312" w:eastAsia="仿宋_GB2312" w:cs="仿宋_GB2312"/>
          <w:b w:val="0"/>
          <w:kern w:val="2"/>
          <w:sz w:val="32"/>
          <w:szCs w:val="32"/>
        </w:rPr>
        <w:footnoteReference w:id="1"/>
      </w:r>
      <w:r>
        <w:rPr>
          <w:rStyle w:val="14"/>
          <w:rFonts w:hint="eastAsia" w:ascii="仿宋_GB2312" w:eastAsia="仿宋_GB2312" w:cs="仿宋_GB2312"/>
          <w:b w:val="0"/>
          <w:kern w:val="2"/>
          <w:sz w:val="32"/>
          <w:szCs w:val="32"/>
        </w:rPr>
        <w:t>]</w:t>
      </w:r>
      <w:r>
        <w:rPr>
          <w:rFonts w:hint="eastAsia" w:ascii="仿宋_GB2312" w:eastAsia="仿宋_GB2312" w:cs="仿宋_GB2312"/>
          <w:b w:val="0"/>
          <w:kern w:val="2"/>
          <w:sz w:val="32"/>
          <w:szCs w:val="32"/>
          <w:lang w:eastAsia="zh-CN"/>
        </w:rPr>
        <w:t>规定，</w:t>
      </w:r>
      <w:r>
        <w:rPr>
          <w:rFonts w:hint="eastAsia" w:ascii="仿宋_GB2312" w:eastAsia="仿宋_GB2312" w:cs="仿宋_GB2312"/>
          <w:b w:val="0"/>
          <w:kern w:val="2"/>
          <w:sz w:val="32"/>
          <w:szCs w:val="32"/>
        </w:rPr>
        <w:t>对事故的发生负有</w:t>
      </w:r>
      <w:r>
        <w:rPr>
          <w:rFonts w:hint="eastAsia" w:ascii="仿宋_GB2312" w:eastAsia="仿宋_GB2312" w:cs="仿宋_GB2312"/>
          <w:b w:val="0"/>
          <w:kern w:val="2"/>
          <w:sz w:val="32"/>
          <w:szCs w:val="32"/>
          <w:highlight w:val="none"/>
          <w:lang w:eastAsia="zh-CN"/>
        </w:rPr>
        <w:t>直接</w:t>
      </w:r>
      <w:r>
        <w:rPr>
          <w:rFonts w:hint="eastAsia" w:ascii="仿宋_GB2312" w:eastAsia="仿宋_GB2312" w:cs="仿宋_GB2312"/>
          <w:b w:val="0"/>
          <w:kern w:val="2"/>
          <w:sz w:val="32"/>
          <w:szCs w:val="32"/>
        </w:rPr>
        <w:t>责任，建议移交司法机关处理。</w:t>
      </w:r>
    </w:p>
    <w:p w14:paraId="13A66A00">
      <w:pPr>
        <w:widowControl w:val="0"/>
        <w:wordWrap/>
        <w:adjustRightInd/>
        <w:snapToGrid/>
        <w:spacing w:before="0" w:beforeAutospacing="0" w:after="0" w:afterAutospacing="0" w:line="572" w:lineRule="exact"/>
        <w:ind w:left="0" w:leftChars="0" w:right="0" w:firstLine="640" w:firstLineChars="200"/>
        <w:jc w:val="both"/>
        <w:textAlignment w:val="auto"/>
        <w:outlineLvl w:val="1"/>
        <w:rPr>
          <w:rFonts w:hint="eastAsia" w:ascii="楷体_GB2312" w:eastAsia="楷体_GB2312" w:cs="楷体_GB2312"/>
          <w:b w:val="0"/>
          <w:kern w:val="2"/>
          <w:sz w:val="32"/>
          <w:szCs w:val="32"/>
        </w:rPr>
      </w:pPr>
      <w:bookmarkStart w:id="26" w:name="_Toc30093"/>
      <w:r>
        <w:rPr>
          <w:rFonts w:hint="eastAsia" w:ascii="楷体_GB2312" w:hAnsi="Calibri" w:eastAsia="楷体_GB2312" w:cs="楷体_GB2312"/>
          <w:b w:val="0"/>
          <w:kern w:val="2"/>
          <w:sz w:val="32"/>
          <w:szCs w:val="32"/>
          <w:lang w:val="en-US" w:eastAsia="zh-CN" w:bidi="ar-SA"/>
        </w:rPr>
        <w:t>（三）建议给予行政处罚的责任人员</w:t>
      </w:r>
      <w:r>
        <w:rPr>
          <w:rFonts w:hint="eastAsia" w:ascii="楷体_GB2312" w:hAnsi="Calibri" w:eastAsia="楷体_GB2312" w:cs="楷体_GB2312"/>
          <w:b w:val="0"/>
          <w:kern w:val="2"/>
          <w:sz w:val="32"/>
          <w:szCs w:val="32"/>
          <w:highlight w:val="none"/>
          <w:lang w:val="en-US" w:eastAsia="zh-CN" w:bidi="ar-SA"/>
        </w:rPr>
        <w:t>（</w:t>
      </w:r>
      <w:r>
        <w:rPr>
          <w:rFonts w:hint="eastAsia" w:ascii="楷体_GB2312" w:eastAsia="楷体_GB2312" w:cs="楷体_GB2312"/>
          <w:b w:val="0"/>
          <w:kern w:val="2"/>
          <w:sz w:val="32"/>
          <w:szCs w:val="32"/>
          <w:highlight w:val="none"/>
          <w:lang w:val="en-US" w:eastAsia="zh-CN" w:bidi="ar-SA"/>
        </w:rPr>
        <w:t>7</w:t>
      </w:r>
      <w:r>
        <w:rPr>
          <w:rFonts w:hint="eastAsia" w:ascii="楷体_GB2312" w:hAnsi="Calibri" w:eastAsia="楷体_GB2312" w:cs="楷体_GB2312"/>
          <w:b w:val="0"/>
          <w:kern w:val="2"/>
          <w:sz w:val="32"/>
          <w:szCs w:val="32"/>
          <w:highlight w:val="none"/>
          <w:lang w:val="en-US" w:eastAsia="zh-CN" w:bidi="ar-SA"/>
        </w:rPr>
        <w:t>人）</w:t>
      </w:r>
      <w:bookmarkEnd w:id="26"/>
    </w:p>
    <w:p w14:paraId="08FD44E1">
      <w:pPr>
        <w:widowControl w:val="0"/>
        <w:wordWrap/>
        <w:adjustRightInd/>
        <w:snapToGrid/>
        <w:spacing w:before="0" w:beforeLines="0" w:beforeAutospacing="0" w:after="0" w:afterLines="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1.</w:t>
      </w:r>
      <w:r>
        <w:rPr>
          <w:rFonts w:hint="eastAsia" w:ascii="仿宋_GB2312" w:hAnsi="Calibri" w:eastAsia="仿宋_GB2312" w:cs="仿宋_GB2312"/>
          <w:kern w:val="2"/>
          <w:sz w:val="30"/>
          <w:szCs w:val="30"/>
          <w:lang w:val="en-US" w:eastAsia="zh-CN" w:bidi="ar-SA"/>
        </w:rPr>
        <w:t>常</w:t>
      </w:r>
      <w:r>
        <w:rPr>
          <w:rFonts w:hint="eastAsia" w:ascii="仿宋_GB2312" w:eastAsia="仿宋_GB2312" w:cs="仿宋_GB2312"/>
          <w:kern w:val="2"/>
          <w:sz w:val="30"/>
          <w:szCs w:val="30"/>
          <w:lang w:val="en-US" w:eastAsia="zh-CN" w:bidi="ar-SA"/>
        </w:rPr>
        <w:t>某功</w:t>
      </w:r>
      <w:r>
        <w:rPr>
          <w:rFonts w:hint="eastAsia" w:ascii="仿宋_GB2312" w:hAnsi="Calibri" w:eastAsia="仿宋_GB2312" w:cs="仿宋_GB2312"/>
          <w:kern w:val="2"/>
          <w:sz w:val="32"/>
          <w:szCs w:val="32"/>
          <w:lang w:val="en-US" w:eastAsia="zh-CN" w:bidi="ar-SA"/>
        </w:rPr>
        <w:t>，男，</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安全管理人员，</w:t>
      </w:r>
      <w:r>
        <w:rPr>
          <w:rFonts w:hint="eastAsia" w:ascii="仿宋_GB2312" w:eastAsia="仿宋_GB2312" w:cs="仿宋_GB2312"/>
          <w:kern w:val="2"/>
          <w:sz w:val="32"/>
          <w:szCs w:val="32"/>
          <w:lang w:val="en-US" w:eastAsia="zh-CN" w:bidi="ar-SA"/>
        </w:rPr>
        <w:t>负责项目安全管理工作，</w:t>
      </w:r>
      <w:r>
        <w:rPr>
          <w:rFonts w:hint="eastAsia" w:ascii="仿宋_GB2312" w:hAnsi="Calibri" w:eastAsia="仿宋_GB2312" w:cs="仿宋_GB2312"/>
          <w:kern w:val="2"/>
          <w:sz w:val="32"/>
          <w:szCs w:val="32"/>
          <w:lang w:val="en-US" w:eastAsia="zh-CN" w:bidi="ar-SA"/>
        </w:rPr>
        <w:t>履行安全生产管理职责不到位。任</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轧钢厂2023年冬季防寒保温工程项目专职安全员期间未到岗依法履行安全管理职责，以上行为违反《建设工程安全生产管理条例》第二十三条第二款</w:t>
      </w:r>
      <w:r>
        <w:rPr>
          <w:rStyle w:val="14"/>
          <w:rFonts w:hint="eastAsia" w:ascii="仿宋_GB2312" w:hAnsi="Calibri" w:eastAsia="仿宋_GB2312" w:cs="仿宋_GB2312"/>
          <w:kern w:val="2"/>
          <w:sz w:val="32"/>
          <w:szCs w:val="32"/>
          <w:lang w:val="en-US" w:eastAsia="zh-CN" w:bidi="ar-SA"/>
        </w:rPr>
        <w:t>[</w:t>
      </w:r>
      <w:r>
        <w:rPr>
          <w:rStyle w:val="14"/>
          <w:rFonts w:hint="eastAsia" w:ascii="仿宋_GB2312" w:hAnsi="Calibri" w:eastAsia="仿宋_GB2312" w:cs="仿宋_GB2312"/>
          <w:kern w:val="2"/>
          <w:sz w:val="32"/>
          <w:szCs w:val="32"/>
          <w:lang w:val="en-US" w:eastAsia="zh-CN" w:bidi="ar-SA"/>
        </w:rPr>
        <w:footnoteReference w:id="2"/>
      </w:r>
      <w:r>
        <w:rPr>
          <w:rStyle w:val="14"/>
          <w:rFonts w:hint="eastAsia" w:ascii="仿宋_GB2312" w:hAnsi="Calibri"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w:t>
      </w:r>
    </w:p>
    <w:p w14:paraId="7F13B13B">
      <w:pPr>
        <w:widowControl w:val="0"/>
        <w:wordWrap/>
        <w:adjustRightInd/>
        <w:snapToGrid/>
        <w:spacing w:before="0" w:beforeLines="0" w:beforeAutospacing="0" w:after="0" w:afterLines="0" w:afterAutospacing="0" w:line="572" w:lineRule="exact"/>
        <w:ind w:left="0" w:leftChars="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鉴于以上事实，认定其对事故的发生负有管理责任，建议由市住建局依据《建筑施工企业主要负责人、项目负责人和专职安全生产管理人员安全生产管理规定》第三十三条</w:t>
      </w:r>
      <w:r>
        <w:rPr>
          <w:rStyle w:val="14"/>
          <w:rFonts w:hint="eastAsia" w:ascii="仿宋_GB2312" w:hAnsi="Calibri" w:eastAsia="仿宋_GB2312" w:cs="仿宋_GB2312"/>
          <w:kern w:val="2"/>
          <w:sz w:val="32"/>
          <w:szCs w:val="32"/>
          <w:lang w:val="en-US" w:eastAsia="zh-CN" w:bidi="ar-SA"/>
        </w:rPr>
        <w:t>[</w:t>
      </w:r>
      <w:r>
        <w:rPr>
          <w:rStyle w:val="14"/>
          <w:rFonts w:hint="eastAsia" w:ascii="仿宋_GB2312" w:hAnsi="Calibri" w:eastAsia="仿宋_GB2312" w:cs="仿宋_GB2312"/>
          <w:kern w:val="2"/>
          <w:sz w:val="32"/>
          <w:szCs w:val="32"/>
          <w:lang w:val="en-US" w:eastAsia="zh-CN" w:bidi="ar-SA"/>
        </w:rPr>
        <w:footnoteReference w:id="3"/>
      </w:r>
      <w:r>
        <w:rPr>
          <w:rStyle w:val="14"/>
          <w:rFonts w:hint="eastAsia" w:ascii="仿宋_GB2312" w:hAnsi="Calibri"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依法处理，并将处理结果上报市安委办组卷归档。</w:t>
      </w:r>
    </w:p>
    <w:p w14:paraId="56E01DCE">
      <w:pPr>
        <w:widowControl w:val="0"/>
        <w:wordWrap/>
        <w:adjustRightInd/>
        <w:snapToGrid/>
        <w:spacing w:before="0" w:beforeLines="0" w:beforeAutospacing="0" w:after="0" w:afterLines="0" w:afterAutospacing="0" w:line="572" w:lineRule="exact"/>
        <w:ind w:left="0" w:leftChars="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2.</w:t>
      </w:r>
      <w:r>
        <w:rPr>
          <w:rFonts w:hint="eastAsia" w:ascii="仿宋_GB2312" w:eastAsia="仿宋_GB2312" w:cs="仿宋_GB2312"/>
          <w:kern w:val="2"/>
          <w:sz w:val="30"/>
          <w:szCs w:val="30"/>
          <w:lang w:val="en-US" w:eastAsia="zh-CN" w:bidi="ar-SA"/>
        </w:rPr>
        <w:t>郭某学</w:t>
      </w:r>
      <w:r>
        <w:rPr>
          <w:rFonts w:hint="eastAsia" w:ascii="仿宋_GB2312" w:hAnsi="Calibri" w:eastAsia="仿宋_GB2312" w:cs="仿宋_GB2312"/>
          <w:kern w:val="2"/>
          <w:sz w:val="32"/>
          <w:szCs w:val="32"/>
          <w:lang w:val="en-US" w:eastAsia="zh-CN" w:bidi="ar-SA"/>
        </w:rPr>
        <w:t>，男，</w:t>
      </w:r>
      <w:r>
        <w:rPr>
          <w:rFonts w:hint="eastAsia" w:ascii="仿宋_GB2312" w:eastAsia="仿宋_GB2312" w:cs="仿宋_GB2312"/>
          <w:kern w:val="2"/>
          <w:sz w:val="32"/>
          <w:szCs w:val="32"/>
          <w:lang w:val="en-US" w:eastAsia="zh-CN" w:bidi="ar-SA"/>
        </w:rPr>
        <w:t>乾程公司</w:t>
      </w:r>
      <w:r>
        <w:rPr>
          <w:rFonts w:hint="eastAsia" w:ascii="仿宋_GB2312" w:hAnsi="Calibri" w:eastAsia="仿宋_GB2312" w:cs="仿宋_GB2312"/>
          <w:kern w:val="2"/>
          <w:sz w:val="32"/>
          <w:szCs w:val="32"/>
          <w:lang w:val="en-US" w:eastAsia="zh-CN" w:bidi="ar-SA"/>
        </w:rPr>
        <w:t>法定代表人，</w:t>
      </w:r>
      <w:r>
        <w:rPr>
          <w:rFonts w:hint="eastAsia" w:ascii="仿宋_GB2312" w:eastAsia="仿宋_GB2312" w:cs="仿宋_GB2312"/>
          <w:kern w:val="2"/>
          <w:sz w:val="32"/>
          <w:szCs w:val="32"/>
          <w:lang w:val="en-US" w:eastAsia="zh-CN" w:bidi="ar-SA"/>
        </w:rPr>
        <w:t>公司安全生产第一责任人。未严格履行企业主要负责人职责，</w:t>
      </w:r>
      <w:r>
        <w:rPr>
          <w:rFonts w:hint="eastAsia" w:ascii="仿宋_GB2312" w:hAnsi="Calibri" w:eastAsia="仿宋_GB2312" w:cs="仿宋_GB2312"/>
          <w:kern w:val="2"/>
          <w:sz w:val="32"/>
          <w:szCs w:val="32"/>
          <w:lang w:val="en-US" w:eastAsia="zh-CN" w:bidi="ar-SA"/>
        </w:rPr>
        <w:t>事故发生后，未</w:t>
      </w:r>
      <w:r>
        <w:rPr>
          <w:rFonts w:hint="eastAsia" w:ascii="仿宋_GB2312" w:eastAsia="仿宋_GB2312" w:cs="仿宋_GB2312"/>
          <w:kern w:val="2"/>
          <w:sz w:val="32"/>
          <w:szCs w:val="32"/>
          <w:lang w:val="en-US" w:eastAsia="zh-CN" w:bidi="ar-SA"/>
        </w:rPr>
        <w:t>按规定时限</w:t>
      </w:r>
      <w:r>
        <w:rPr>
          <w:rFonts w:hint="eastAsia" w:ascii="仿宋_GB2312" w:hAnsi="Calibri" w:eastAsia="仿宋_GB2312" w:cs="仿宋_GB2312"/>
          <w:kern w:val="2"/>
          <w:sz w:val="32"/>
          <w:szCs w:val="32"/>
          <w:lang w:val="en-US" w:eastAsia="zh-CN" w:bidi="ar-SA"/>
        </w:rPr>
        <w:t>向安全生产监督管理部门和负有安全生产监督管理职责的有关部门报告，对事故的发生和瞒报负有</w:t>
      </w:r>
      <w:r>
        <w:rPr>
          <w:rFonts w:hint="eastAsia" w:ascii="仿宋_GB2312" w:eastAsia="仿宋_GB2312" w:cs="仿宋_GB2312"/>
          <w:kern w:val="2"/>
          <w:sz w:val="32"/>
          <w:szCs w:val="32"/>
          <w:lang w:val="en-US" w:eastAsia="zh-CN" w:bidi="ar-SA"/>
        </w:rPr>
        <w:t>领导</w:t>
      </w:r>
      <w:r>
        <w:rPr>
          <w:rFonts w:hint="eastAsia" w:ascii="仿宋_GB2312" w:hAnsi="Calibri" w:eastAsia="仿宋_GB2312" w:cs="仿宋_GB2312"/>
          <w:kern w:val="2"/>
          <w:sz w:val="32"/>
          <w:szCs w:val="32"/>
          <w:lang w:val="en-US" w:eastAsia="zh-CN" w:bidi="ar-SA"/>
        </w:rPr>
        <w:t>责任，建议由市应急管理局依据</w:t>
      </w:r>
      <w:r>
        <w:rPr>
          <w:rFonts w:hint="eastAsia" w:ascii="仿宋_GB2312" w:hAnsi="Calibri" w:eastAsia="仿宋_GB2312" w:cs="仿宋_GB2312"/>
          <w:kern w:val="2"/>
          <w:sz w:val="32"/>
          <w:szCs w:val="32"/>
          <w:highlight w:val="none"/>
          <w:lang w:val="en-US" w:eastAsia="zh-CN" w:bidi="ar-SA"/>
        </w:rPr>
        <w:t>《中华人民共和国安全生产法》第</w:t>
      </w:r>
      <w:r>
        <w:rPr>
          <w:rFonts w:hint="eastAsia" w:ascii="仿宋_GB2312" w:eastAsia="仿宋_GB2312" w:cs="仿宋_GB2312"/>
          <w:kern w:val="2"/>
          <w:sz w:val="32"/>
          <w:szCs w:val="32"/>
          <w:highlight w:val="none"/>
          <w:lang w:val="en-US" w:eastAsia="zh-CN" w:bidi="ar-SA"/>
        </w:rPr>
        <w:t>九十五</w:t>
      </w:r>
      <w:r>
        <w:rPr>
          <w:rFonts w:hint="eastAsia" w:ascii="仿宋_GB2312" w:hAnsi="Calibri" w:eastAsia="仿宋_GB2312" w:cs="仿宋_GB2312"/>
          <w:kern w:val="2"/>
          <w:sz w:val="32"/>
          <w:szCs w:val="32"/>
          <w:highlight w:val="none"/>
          <w:lang w:val="en-US" w:eastAsia="zh-CN" w:bidi="ar-SA"/>
        </w:rPr>
        <w:t>条</w:t>
      </w:r>
      <w:r>
        <w:rPr>
          <w:rFonts w:hint="eastAsia" w:ascii="仿宋_GB2312" w:eastAsia="仿宋_GB2312" w:cs="仿宋_GB2312"/>
          <w:kern w:val="2"/>
          <w:sz w:val="32"/>
          <w:szCs w:val="32"/>
          <w:highlight w:val="none"/>
          <w:lang w:val="en-US" w:eastAsia="zh-CN" w:bidi="ar-SA"/>
        </w:rPr>
        <w:t>第（一）项</w:t>
      </w:r>
      <w:r>
        <w:rPr>
          <w:rStyle w:val="14"/>
          <w:rFonts w:hint="eastAsia" w:ascii="仿宋_GB2312" w:hAnsi="Calibri" w:eastAsia="仿宋_GB2312" w:cs="仿宋_GB2312"/>
          <w:kern w:val="2"/>
          <w:sz w:val="32"/>
          <w:szCs w:val="32"/>
          <w:highlight w:val="none"/>
          <w:lang w:val="en-US" w:eastAsia="zh-CN" w:bidi="ar-SA"/>
        </w:rPr>
        <w:t>[</w:t>
      </w:r>
      <w:r>
        <w:rPr>
          <w:rStyle w:val="14"/>
          <w:rFonts w:hint="eastAsia" w:ascii="仿宋_GB2312" w:hAnsi="Calibri" w:eastAsia="仿宋_GB2312" w:cs="仿宋_GB2312"/>
          <w:kern w:val="2"/>
          <w:sz w:val="32"/>
          <w:szCs w:val="32"/>
          <w:highlight w:val="none"/>
          <w:lang w:val="en-US" w:eastAsia="zh-CN" w:bidi="ar-SA"/>
        </w:rPr>
        <w:footnoteReference w:id="4"/>
      </w:r>
      <w:r>
        <w:rPr>
          <w:rStyle w:val="14"/>
          <w:rFonts w:hint="eastAsia" w:ascii="仿宋_GB2312" w:hAnsi="Calibri" w:eastAsia="仿宋_GB2312" w:cs="仿宋_GB2312"/>
          <w:kern w:val="2"/>
          <w:sz w:val="32"/>
          <w:szCs w:val="32"/>
          <w:highlight w:val="none"/>
          <w:lang w:val="en-US" w:eastAsia="zh-CN" w:bidi="ar-SA"/>
        </w:rPr>
        <w:t>]</w:t>
      </w:r>
      <w:r>
        <w:rPr>
          <w:rFonts w:hint="eastAsia" w:ascii="仿宋_GB2312" w:hAnsi="Calibri" w:eastAsia="仿宋_GB2312" w:cs="仿宋_GB2312"/>
          <w:kern w:val="2"/>
          <w:sz w:val="32"/>
          <w:szCs w:val="32"/>
          <w:highlight w:val="none"/>
          <w:lang w:val="en-US" w:eastAsia="zh-CN" w:bidi="ar-SA"/>
        </w:rPr>
        <w:t>规定</w:t>
      </w:r>
      <w:r>
        <w:rPr>
          <w:rFonts w:hint="eastAsia" w:ascii="仿宋_GB2312" w:eastAsia="仿宋_GB2312" w:cs="仿宋_GB2312"/>
          <w:kern w:val="2"/>
          <w:sz w:val="32"/>
          <w:szCs w:val="32"/>
          <w:highlight w:val="none"/>
          <w:lang w:val="en-US" w:eastAsia="zh-CN" w:bidi="ar-SA"/>
        </w:rPr>
        <w:t>，</w:t>
      </w:r>
      <w:r>
        <w:rPr>
          <w:rFonts w:hint="eastAsia" w:ascii="仿宋_GB2312" w:hAnsi="Calibri" w:eastAsia="仿宋_GB2312" w:cs="仿宋_GB2312"/>
          <w:kern w:val="2"/>
          <w:sz w:val="32"/>
          <w:szCs w:val="32"/>
          <w:highlight w:val="none"/>
          <w:lang w:val="en-US" w:eastAsia="zh-CN" w:bidi="ar-SA"/>
        </w:rPr>
        <w:t>给予行政处罚。</w:t>
      </w:r>
    </w:p>
    <w:p w14:paraId="3DC75B5D">
      <w:pPr>
        <w:widowControl w:val="0"/>
        <w:numPr>
          <w:ilvl w:val="0"/>
          <w:numId w:val="0"/>
        </w:numPr>
        <w:wordWrap/>
        <w:adjustRightInd/>
        <w:snapToGrid/>
        <w:spacing w:beforeAutospacing="0" w:afterAutospacing="0" w:line="572" w:lineRule="exact"/>
        <w:ind w:left="0" w:leftChars="0" w:right="0" w:firstLine="640" w:firstLineChars="200"/>
        <w:jc w:val="both"/>
        <w:textAlignment w:val="auto"/>
        <w:outlineLvl w:val="9"/>
        <w:rPr>
          <w:rFonts w:hint="eastAsia" w:ascii="仿宋_GB2312" w:hAnsi="Calibri"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3.刘某松</w:t>
      </w:r>
      <w:r>
        <w:rPr>
          <w:rFonts w:hint="eastAsia" w:ascii="仿宋_GB2312" w:hAnsi="Calibri" w:eastAsia="仿宋_GB2312" w:cs="仿宋_GB2312"/>
          <w:kern w:val="2"/>
          <w:sz w:val="32"/>
          <w:szCs w:val="32"/>
          <w:lang w:val="en-US" w:eastAsia="zh-CN" w:bidi="ar-SA"/>
        </w:rPr>
        <w:t>，男，</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轧钢厂安全员，</w:t>
      </w:r>
      <w:r>
        <w:rPr>
          <w:rFonts w:hint="eastAsia" w:ascii="仿宋_GB2312" w:eastAsia="仿宋_GB2312" w:cs="仿宋_GB2312"/>
          <w:kern w:val="2"/>
          <w:sz w:val="32"/>
          <w:szCs w:val="32"/>
          <w:lang w:val="en-US" w:eastAsia="zh-CN" w:bidi="ar-SA"/>
        </w:rPr>
        <w:t>负责轧钢厂管辖区域安全管理工作，作为发包方指定现场安全负责人，</w:t>
      </w:r>
      <w:r>
        <w:rPr>
          <w:rFonts w:hint="eastAsia" w:ascii="仿宋_GB2312" w:hAnsi="Calibri" w:eastAsia="仿宋_GB2312" w:cs="仿宋_GB2312"/>
          <w:kern w:val="2"/>
          <w:sz w:val="32"/>
          <w:szCs w:val="32"/>
          <w:lang w:val="en-US" w:eastAsia="zh-CN" w:bidi="ar-SA"/>
        </w:rPr>
        <w:t>未认真履行安全</w:t>
      </w:r>
      <w:r>
        <w:rPr>
          <w:rFonts w:hint="eastAsia" w:ascii="仿宋_GB2312" w:eastAsia="仿宋_GB2312" w:cs="仿宋_GB2312"/>
          <w:kern w:val="2"/>
          <w:sz w:val="32"/>
          <w:szCs w:val="32"/>
          <w:lang w:val="en-US" w:eastAsia="zh-CN" w:bidi="ar-SA"/>
        </w:rPr>
        <w:t>职责，</w:t>
      </w:r>
      <w:r>
        <w:rPr>
          <w:rFonts w:hint="eastAsia" w:ascii="仿宋_GB2312" w:hAnsi="Calibri" w:eastAsia="仿宋_GB2312" w:cs="仿宋_GB2312"/>
          <w:kern w:val="2"/>
          <w:sz w:val="32"/>
          <w:szCs w:val="32"/>
          <w:lang w:val="en-US" w:eastAsia="zh-CN" w:bidi="ar-SA"/>
        </w:rPr>
        <w:t>未及时发现施工</w:t>
      </w:r>
      <w:r>
        <w:rPr>
          <w:rFonts w:hint="eastAsia" w:ascii="仿宋_GB2312" w:eastAsia="仿宋_GB2312" w:cs="仿宋_GB2312"/>
          <w:kern w:val="2"/>
          <w:sz w:val="32"/>
          <w:szCs w:val="32"/>
          <w:lang w:val="en-US" w:eastAsia="zh-CN" w:bidi="ar-SA"/>
        </w:rPr>
        <w:t>现场违规</w:t>
      </w:r>
      <w:r>
        <w:rPr>
          <w:rFonts w:hint="eastAsia" w:ascii="仿宋_GB2312" w:hAnsi="Calibri" w:eastAsia="仿宋_GB2312" w:cs="仿宋_GB2312"/>
          <w:kern w:val="2"/>
          <w:sz w:val="32"/>
          <w:szCs w:val="32"/>
          <w:lang w:val="en-US" w:eastAsia="zh-CN" w:bidi="ar-SA"/>
        </w:rPr>
        <w:t>作业危险行为</w:t>
      </w:r>
      <w:r>
        <w:rPr>
          <w:rFonts w:hint="eastAsia" w:ascii="仿宋_GB2312" w:eastAsia="仿宋_GB2312" w:cs="仿宋_GB2312"/>
          <w:kern w:val="2"/>
          <w:sz w:val="32"/>
          <w:szCs w:val="32"/>
          <w:lang w:val="en-US" w:eastAsia="zh-CN" w:bidi="ar-SA"/>
        </w:rPr>
        <w:t>，建议由市应急管理局依据《中华人民共和国安全生产法》第一百零三条第二款</w:t>
      </w:r>
      <w:r>
        <w:rPr>
          <w:rStyle w:val="14"/>
          <w:rFonts w:hint="eastAsia" w:ascii="仿宋_GB2312" w:eastAsia="仿宋_GB2312" w:cs="仿宋_GB2312"/>
          <w:kern w:val="2"/>
          <w:sz w:val="32"/>
          <w:szCs w:val="32"/>
          <w:lang w:val="en-US" w:eastAsia="zh-CN" w:bidi="ar-SA"/>
        </w:rPr>
        <w:t>[</w:t>
      </w:r>
      <w:r>
        <w:rPr>
          <w:rStyle w:val="14"/>
          <w:rFonts w:hint="eastAsia" w:ascii="仿宋_GB2312" w:eastAsia="仿宋_GB2312" w:cs="仿宋_GB2312"/>
          <w:kern w:val="2"/>
          <w:sz w:val="32"/>
          <w:szCs w:val="32"/>
          <w:lang w:val="en-US" w:eastAsia="zh-CN" w:bidi="ar-SA"/>
        </w:rPr>
        <w:footnoteReference w:id="5"/>
      </w:r>
      <w:r>
        <w:rPr>
          <w:rStyle w:val="14"/>
          <w:rFonts w:hint="eastAsia" w:ascii="仿宋_GB2312" w:eastAsia="仿宋_GB2312" w:cs="仿宋_GB2312"/>
          <w:kern w:val="2"/>
          <w:sz w:val="32"/>
          <w:szCs w:val="32"/>
          <w:lang w:val="en-US" w:eastAsia="zh-CN" w:bidi="ar-SA"/>
        </w:rPr>
        <w:t>]</w:t>
      </w:r>
      <w:r>
        <w:rPr>
          <w:rFonts w:hint="eastAsia" w:ascii="仿宋_GB2312" w:eastAsia="仿宋_GB2312" w:cs="仿宋_GB2312"/>
          <w:kern w:val="2"/>
          <w:sz w:val="32"/>
          <w:szCs w:val="32"/>
          <w:lang w:val="en-US" w:eastAsia="zh-CN" w:bidi="ar-SA"/>
        </w:rPr>
        <w:t>规定，对其处以行政罚款处罚</w:t>
      </w:r>
      <w:r>
        <w:rPr>
          <w:rFonts w:hint="eastAsia" w:ascii="仿宋_GB2312" w:hAnsi="Calibri" w:eastAsia="仿宋_GB2312" w:cs="仿宋_GB2312"/>
          <w:kern w:val="2"/>
          <w:sz w:val="32"/>
          <w:szCs w:val="32"/>
          <w:lang w:val="en-US" w:eastAsia="zh-CN" w:bidi="ar-SA"/>
        </w:rPr>
        <w:t>。</w:t>
      </w:r>
    </w:p>
    <w:p w14:paraId="7707E7F1">
      <w:pPr>
        <w:widowControl w:val="0"/>
        <w:wordWrap/>
        <w:adjustRightInd/>
        <w:snapToGrid/>
        <w:spacing w:before="0" w:beforeAutospacing="0" w:after="0" w:afterAutospacing="0" w:line="572" w:lineRule="exact"/>
        <w:ind w:left="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4.</w:t>
      </w:r>
      <w:r>
        <w:rPr>
          <w:rFonts w:hint="eastAsia" w:ascii="仿宋_GB2312" w:eastAsia="仿宋_GB2312" w:cs="仿宋_GB2312"/>
          <w:kern w:val="2"/>
          <w:sz w:val="30"/>
          <w:szCs w:val="30"/>
          <w:lang w:val="en-US" w:eastAsia="zh-CN" w:bidi="ar-SA"/>
        </w:rPr>
        <w:t>庄某</w:t>
      </w:r>
      <w:r>
        <w:rPr>
          <w:rFonts w:hint="eastAsia" w:ascii="仿宋_GB2312" w:eastAsia="仿宋_GB2312" w:cs="仿宋_GB2312"/>
          <w:kern w:val="2"/>
          <w:sz w:val="32"/>
          <w:szCs w:val="32"/>
          <w:lang w:val="en-US" w:eastAsia="zh-CN" w:bidi="ar-SA"/>
        </w:rPr>
        <w:t>，男，</w:t>
      </w:r>
      <w:r>
        <w:rPr>
          <w:rFonts w:hint="eastAsia" w:ascii="仿宋_GB2312" w:hAnsi="Calibri" w:eastAsia="仿宋_GB2312" w:cs="仿宋_GB2312"/>
          <w:kern w:val="2"/>
          <w:sz w:val="32"/>
          <w:szCs w:val="32"/>
          <w:lang w:val="en-US" w:eastAsia="zh-CN" w:bidi="ar-SA"/>
        </w:rPr>
        <w:t>中共党员，</w:t>
      </w:r>
      <w:r>
        <w:rPr>
          <w:rFonts w:hint="eastAsia" w:ascii="仿宋_GB2312" w:eastAsia="仿宋_GB2312" w:cs="仿宋_GB2312"/>
          <w:kern w:val="2"/>
          <w:sz w:val="32"/>
          <w:szCs w:val="32"/>
          <w:lang w:val="en-US" w:eastAsia="zh-CN" w:bidi="ar-SA"/>
        </w:rPr>
        <w:t>建龙公司安保处安全管理室主任，负责公司安全生产管理工作，履行发包方安全生产管理岗位职责不到位，对轧钢厂安全员履职不到位负有责任，建议由市应急管理局依据《中华人民共和国安全生产法》第一百零三条第二款规定，对其处以行政罚款处罚</w:t>
      </w:r>
      <w:r>
        <w:rPr>
          <w:rFonts w:hint="eastAsia" w:ascii="仿宋_GB2312" w:hAnsi="Calibri" w:eastAsia="仿宋_GB2312" w:cs="仿宋_GB2312"/>
          <w:kern w:val="2"/>
          <w:sz w:val="32"/>
          <w:szCs w:val="32"/>
          <w:lang w:val="en-US" w:eastAsia="zh-CN" w:bidi="ar-SA"/>
        </w:rPr>
        <w:t>。</w:t>
      </w:r>
    </w:p>
    <w:p w14:paraId="605B6325">
      <w:pPr>
        <w:widowControl w:val="0"/>
        <w:wordWrap/>
        <w:adjustRightInd/>
        <w:snapToGrid/>
        <w:spacing w:before="0" w:beforeAutospacing="0" w:after="0" w:afterAutospacing="0" w:line="572" w:lineRule="exact"/>
        <w:ind w:left="0" w:right="0" w:firstLine="640" w:firstLineChars="200"/>
        <w:jc w:val="both"/>
        <w:textAlignment w:val="auto"/>
        <w:rPr>
          <w:rFonts w:hint="eastAsia" w:ascii="仿宋_GB2312" w:eastAsia="仿宋_GB2312" w:cs="仿宋_GB2312"/>
          <w:kern w:val="2"/>
          <w:sz w:val="32"/>
          <w:szCs w:val="32"/>
        </w:rPr>
      </w:pPr>
      <w:r>
        <w:rPr>
          <w:rFonts w:hint="eastAsia" w:ascii="仿宋_GB2312" w:eastAsia="仿宋_GB2312" w:cs="仿宋_GB2312"/>
          <w:kern w:val="2"/>
          <w:sz w:val="32"/>
          <w:szCs w:val="32"/>
          <w:lang w:val="en-US" w:eastAsia="zh-CN" w:bidi="ar-SA"/>
        </w:rPr>
        <w:t>5.</w:t>
      </w:r>
      <w:r>
        <w:rPr>
          <w:rFonts w:hint="eastAsia" w:ascii="仿宋_GB2312" w:hAnsi="Calibri" w:eastAsia="仿宋_GB2312" w:cs="仿宋_GB2312"/>
          <w:kern w:val="2"/>
          <w:sz w:val="32"/>
          <w:szCs w:val="32"/>
          <w:lang w:val="en-US" w:eastAsia="zh-CN" w:bidi="ar-SA"/>
        </w:rPr>
        <w:t>杨</w:t>
      </w:r>
      <w:r>
        <w:rPr>
          <w:rFonts w:hint="eastAsia" w:ascii="仿宋_GB2312" w:eastAsia="仿宋_GB2312" w:cs="仿宋_GB2312"/>
          <w:kern w:val="2"/>
          <w:sz w:val="32"/>
          <w:szCs w:val="32"/>
          <w:lang w:val="en-US" w:eastAsia="zh-CN" w:bidi="ar-SA"/>
        </w:rPr>
        <w:t>某冬</w:t>
      </w:r>
      <w:r>
        <w:rPr>
          <w:rFonts w:hint="eastAsia" w:ascii="仿宋_GB2312" w:hAnsi="Calibri" w:eastAsia="仿宋_GB2312" w:cs="仿宋_GB2312"/>
          <w:kern w:val="2"/>
          <w:sz w:val="32"/>
          <w:szCs w:val="32"/>
          <w:lang w:val="en-US" w:eastAsia="zh-CN" w:bidi="ar-SA"/>
        </w:rPr>
        <w:t>，男，</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设备工程处土建工程师，</w:t>
      </w:r>
      <w:r>
        <w:rPr>
          <w:rFonts w:hint="eastAsia" w:ascii="仿宋_GB2312" w:eastAsia="仿宋_GB2312" w:cs="仿宋_GB2312"/>
          <w:kern w:val="2"/>
          <w:sz w:val="32"/>
          <w:szCs w:val="32"/>
          <w:lang w:val="en-US" w:eastAsia="zh-CN" w:bidi="ar-SA"/>
        </w:rPr>
        <w:t>负责建龙公司建设工程项目现场管理工作，作为工程发包方负责工程施工安全管理工作，未正确履行岗位职责，建议由市应急管理局依据《中华人民共和国安全生产法》第一百零三条第二款规定，对其处以行政罚款处罚</w:t>
      </w:r>
      <w:r>
        <w:rPr>
          <w:rFonts w:hint="eastAsia" w:ascii="仿宋_GB2312" w:hAnsi="Calibri" w:eastAsia="仿宋_GB2312" w:cs="仿宋_GB2312"/>
          <w:kern w:val="2"/>
          <w:sz w:val="32"/>
          <w:szCs w:val="32"/>
          <w:lang w:val="en-US" w:eastAsia="zh-CN" w:bidi="ar-SA"/>
        </w:rPr>
        <w:t>。</w:t>
      </w:r>
    </w:p>
    <w:p w14:paraId="547F2189">
      <w:pPr>
        <w:widowControl w:val="0"/>
        <w:wordWrap/>
        <w:adjustRightInd/>
        <w:snapToGrid/>
        <w:spacing w:before="0" w:beforeAutospacing="0" w:after="0" w:afterAutospacing="0" w:line="572" w:lineRule="exact"/>
        <w:ind w:left="0" w:right="0"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6.</w:t>
      </w:r>
      <w:r>
        <w:rPr>
          <w:rFonts w:hint="eastAsia" w:ascii="仿宋_GB2312" w:hAnsi="Calibri" w:eastAsia="仿宋_GB2312" w:cs="仿宋_GB2312"/>
          <w:kern w:val="2"/>
          <w:sz w:val="32"/>
          <w:szCs w:val="32"/>
          <w:lang w:val="en-US" w:eastAsia="zh-CN" w:bidi="ar-SA"/>
        </w:rPr>
        <w:t>莫</w:t>
      </w:r>
      <w:r>
        <w:rPr>
          <w:rFonts w:hint="eastAsia" w:ascii="仿宋_GB2312" w:eastAsia="仿宋_GB2312" w:cs="仿宋_GB2312"/>
          <w:kern w:val="2"/>
          <w:sz w:val="32"/>
          <w:szCs w:val="32"/>
          <w:lang w:val="en-US" w:eastAsia="zh-CN" w:bidi="ar-SA"/>
        </w:rPr>
        <w:t>某宝</w:t>
      </w:r>
      <w:r>
        <w:rPr>
          <w:rFonts w:hint="eastAsia" w:ascii="仿宋_GB2312" w:hAnsi="Calibri" w:eastAsia="仿宋_GB2312" w:cs="仿宋_GB2312"/>
          <w:kern w:val="2"/>
          <w:sz w:val="32"/>
          <w:szCs w:val="32"/>
          <w:lang w:val="en-US" w:eastAsia="zh-CN" w:bidi="ar-SA"/>
        </w:rPr>
        <w:t>，男，</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设备工程处副处长，</w:t>
      </w:r>
      <w:r>
        <w:rPr>
          <w:rFonts w:hint="eastAsia" w:ascii="仿宋_GB2312" w:eastAsia="仿宋_GB2312" w:cs="仿宋_GB2312"/>
          <w:kern w:val="2"/>
          <w:sz w:val="32"/>
          <w:szCs w:val="32"/>
          <w:lang w:val="en-US" w:eastAsia="zh-CN" w:bidi="ar-SA"/>
        </w:rPr>
        <w:t>负责建龙公司建设项目质量安全管理工作，对本部门工作人员履职不到位负有领导责任，建议由市应急管理局依据《中华人民共和国安全生产法》第一百零三条第二款规定，对其处以行政罚款处罚。</w:t>
      </w:r>
    </w:p>
    <w:p w14:paraId="76447153">
      <w:pPr>
        <w:widowControl w:val="0"/>
        <w:wordWrap/>
        <w:adjustRightInd/>
        <w:snapToGrid/>
        <w:spacing w:before="0" w:beforeAutospacing="0" w:after="0" w:afterAutospacing="0" w:line="572" w:lineRule="exact"/>
        <w:ind w:left="0" w:right="0"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7.</w:t>
      </w:r>
      <w:r>
        <w:rPr>
          <w:rFonts w:hint="eastAsia" w:ascii="仿宋_GB2312" w:hAnsi="Calibri" w:eastAsia="仿宋_GB2312" w:cs="仿宋_GB2312"/>
          <w:kern w:val="2"/>
          <w:sz w:val="32"/>
          <w:szCs w:val="32"/>
          <w:lang w:val="en-US" w:eastAsia="zh-CN" w:bidi="ar-SA"/>
        </w:rPr>
        <w:t>翟</w:t>
      </w:r>
      <w:r>
        <w:rPr>
          <w:rFonts w:hint="eastAsia" w:ascii="仿宋_GB2312" w:eastAsia="仿宋_GB2312" w:cs="仿宋_GB2312"/>
          <w:kern w:val="2"/>
          <w:sz w:val="32"/>
          <w:szCs w:val="32"/>
          <w:lang w:val="en-US" w:eastAsia="zh-CN" w:bidi="ar-SA"/>
        </w:rPr>
        <w:t>某宏</w:t>
      </w:r>
      <w:r>
        <w:rPr>
          <w:rFonts w:hint="eastAsia" w:ascii="仿宋_GB2312" w:hAnsi="Calibri" w:eastAsia="仿宋_GB2312" w:cs="仿宋_GB2312"/>
          <w:kern w:val="2"/>
          <w:sz w:val="32"/>
          <w:szCs w:val="32"/>
          <w:lang w:val="en-US" w:eastAsia="zh-CN" w:bidi="ar-SA"/>
        </w:rPr>
        <w:t>，男，中共党员，</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轧钢厂副厂长，</w:t>
      </w:r>
      <w:r>
        <w:rPr>
          <w:rFonts w:hint="eastAsia" w:ascii="仿宋_GB2312" w:eastAsia="仿宋_GB2312" w:cs="仿宋_GB2312"/>
          <w:kern w:val="2"/>
          <w:sz w:val="32"/>
          <w:szCs w:val="32"/>
          <w:lang w:val="en-US" w:eastAsia="zh-CN" w:bidi="ar-SA"/>
        </w:rPr>
        <w:t>负责轧钢厂设备工程安全管理工作，</w:t>
      </w:r>
      <w:r>
        <w:rPr>
          <w:rFonts w:hint="eastAsia" w:ascii="仿宋_GB2312" w:hAnsi="Calibri" w:eastAsia="仿宋_GB2312" w:cs="仿宋_GB2312"/>
          <w:kern w:val="2"/>
          <w:sz w:val="32"/>
          <w:szCs w:val="32"/>
          <w:lang w:val="en-US" w:eastAsia="zh-CN" w:bidi="ar-SA"/>
        </w:rPr>
        <w:t>未认真履行</w:t>
      </w:r>
      <w:r>
        <w:rPr>
          <w:rFonts w:hint="eastAsia" w:ascii="仿宋_GB2312" w:eastAsia="仿宋_GB2312" w:cs="仿宋_GB2312"/>
          <w:kern w:val="2"/>
          <w:sz w:val="32"/>
          <w:szCs w:val="32"/>
          <w:lang w:val="en-US" w:eastAsia="zh-CN" w:bidi="ar-SA"/>
        </w:rPr>
        <w:t>发包方</w:t>
      </w:r>
      <w:r>
        <w:rPr>
          <w:rFonts w:hint="eastAsia" w:ascii="仿宋_GB2312" w:hAnsi="Calibri" w:eastAsia="仿宋_GB2312" w:cs="仿宋_GB2312"/>
          <w:kern w:val="2"/>
          <w:sz w:val="32"/>
          <w:szCs w:val="32"/>
          <w:lang w:val="en-US" w:eastAsia="zh-CN" w:bidi="ar-SA"/>
        </w:rPr>
        <w:t>安全管理职责</w:t>
      </w:r>
      <w:r>
        <w:rPr>
          <w:rFonts w:hint="eastAsia" w:ascii="仿宋_GB2312" w:eastAsia="仿宋_GB2312" w:cs="仿宋_GB2312"/>
          <w:kern w:val="2"/>
          <w:sz w:val="32"/>
          <w:szCs w:val="32"/>
          <w:lang w:val="en-US" w:eastAsia="zh-CN" w:bidi="ar-SA"/>
        </w:rPr>
        <w:t>。施工现场统一协调、管理工作落实不到位，</w:t>
      </w:r>
      <w:r>
        <w:rPr>
          <w:rFonts w:hint="eastAsia" w:ascii="仿宋_GB2312" w:hAnsi="Calibri" w:eastAsia="仿宋_GB2312" w:cs="仿宋_GB2312"/>
          <w:kern w:val="2"/>
          <w:sz w:val="32"/>
          <w:szCs w:val="32"/>
          <w:lang w:val="en-US" w:eastAsia="zh-CN" w:bidi="ar-SA"/>
        </w:rPr>
        <w:t>对</w:t>
      </w:r>
      <w:r>
        <w:rPr>
          <w:rFonts w:hint="eastAsia" w:ascii="仿宋_GB2312" w:eastAsia="仿宋_GB2312" w:cs="仿宋_GB2312"/>
          <w:kern w:val="2"/>
          <w:sz w:val="32"/>
          <w:szCs w:val="32"/>
          <w:lang w:val="en-US" w:eastAsia="zh-CN" w:bidi="ar-SA"/>
        </w:rPr>
        <w:t>本部门管理人员履职不到位</w:t>
      </w:r>
      <w:r>
        <w:rPr>
          <w:rFonts w:hint="eastAsia" w:ascii="仿宋_GB2312" w:hAnsi="Calibri" w:eastAsia="仿宋_GB2312" w:cs="仿宋_GB2312"/>
          <w:kern w:val="2"/>
          <w:sz w:val="32"/>
          <w:szCs w:val="32"/>
          <w:lang w:val="en-US" w:eastAsia="zh-CN" w:bidi="ar-SA"/>
        </w:rPr>
        <w:t>负有</w:t>
      </w:r>
      <w:r>
        <w:rPr>
          <w:rFonts w:hint="eastAsia" w:ascii="仿宋_GB2312" w:eastAsia="仿宋_GB2312" w:cs="仿宋_GB2312"/>
          <w:kern w:val="2"/>
          <w:sz w:val="32"/>
          <w:szCs w:val="32"/>
          <w:lang w:val="en-US" w:eastAsia="zh-CN" w:bidi="ar-SA"/>
        </w:rPr>
        <w:t>领导</w:t>
      </w:r>
      <w:r>
        <w:rPr>
          <w:rFonts w:hint="eastAsia" w:ascii="仿宋_GB2312" w:hAnsi="Calibri" w:eastAsia="仿宋_GB2312" w:cs="仿宋_GB2312"/>
          <w:kern w:val="2"/>
          <w:sz w:val="32"/>
          <w:szCs w:val="32"/>
          <w:lang w:val="en-US" w:eastAsia="zh-CN" w:bidi="ar-SA"/>
        </w:rPr>
        <w:t>责任</w:t>
      </w:r>
      <w:r>
        <w:rPr>
          <w:rFonts w:hint="eastAsia" w:ascii="仿宋_GB2312" w:eastAsia="仿宋_GB2312" w:cs="仿宋_GB2312"/>
          <w:kern w:val="2"/>
          <w:sz w:val="32"/>
          <w:szCs w:val="32"/>
          <w:lang w:val="en-US" w:eastAsia="zh-CN" w:bidi="ar-SA"/>
        </w:rPr>
        <w:t>，建议由市应急管理局依据《中华人民共和国安全生产法》第一百零三条第二款规定，对其处以行政罚款处罚。</w:t>
      </w:r>
    </w:p>
    <w:p w14:paraId="42C584E4">
      <w:pPr>
        <w:widowControl w:val="0"/>
        <w:wordWrap/>
        <w:adjustRightInd/>
        <w:snapToGrid/>
        <w:spacing w:before="0" w:beforeAutospacing="0" w:after="0" w:afterAutospacing="0" w:line="572" w:lineRule="exact"/>
        <w:ind w:left="0" w:leftChars="0" w:right="0" w:firstLine="640" w:firstLineChars="200"/>
        <w:jc w:val="both"/>
        <w:textAlignment w:val="auto"/>
        <w:outlineLvl w:val="1"/>
        <w:rPr>
          <w:rFonts w:hint="eastAsia" w:ascii="楷体_GB2312" w:eastAsia="楷体_GB2312" w:cs="楷体_GB2312"/>
          <w:b w:val="0"/>
          <w:kern w:val="0"/>
          <w:sz w:val="32"/>
          <w:szCs w:val="32"/>
        </w:rPr>
      </w:pPr>
      <w:bookmarkStart w:id="27" w:name="_Toc11986"/>
      <w:r>
        <w:rPr>
          <w:rFonts w:hint="eastAsia" w:ascii="楷体_GB2312" w:hAnsi="Calibri" w:eastAsia="楷体_GB2312" w:cs="楷体_GB2312"/>
          <w:b w:val="0"/>
          <w:kern w:val="0"/>
          <w:sz w:val="32"/>
          <w:szCs w:val="32"/>
          <w:lang w:val="en-US" w:eastAsia="zh-CN" w:bidi="ar-SA"/>
        </w:rPr>
        <w:t>（</w:t>
      </w:r>
      <w:r>
        <w:rPr>
          <w:rFonts w:hint="eastAsia" w:ascii="楷体_GB2312" w:eastAsia="楷体_GB2312" w:cs="楷体_GB2312"/>
          <w:b w:val="0"/>
          <w:kern w:val="0"/>
          <w:sz w:val="32"/>
          <w:szCs w:val="32"/>
          <w:lang w:val="en-US" w:eastAsia="zh-CN" w:bidi="ar-SA"/>
        </w:rPr>
        <w:t>四</w:t>
      </w:r>
      <w:r>
        <w:rPr>
          <w:rFonts w:hint="eastAsia" w:ascii="楷体_GB2312" w:hAnsi="Calibri" w:eastAsia="楷体_GB2312" w:cs="楷体_GB2312"/>
          <w:b w:val="0"/>
          <w:kern w:val="0"/>
          <w:sz w:val="32"/>
          <w:szCs w:val="32"/>
          <w:lang w:val="en-US" w:eastAsia="zh-CN" w:bidi="ar-SA"/>
        </w:rPr>
        <w:t>）对事故责任单位的处理建议</w:t>
      </w:r>
      <w:bookmarkEnd w:id="27"/>
    </w:p>
    <w:p w14:paraId="0800C3DC">
      <w:pPr>
        <w:widowControl w:val="0"/>
        <w:wordWrap/>
        <w:adjustRightInd/>
        <w:snapToGrid/>
        <w:spacing w:before="0" w:beforeLines="0" w:beforeAutospacing="0" w:after="0" w:afterAutospacing="0" w:line="572" w:lineRule="exact"/>
        <w:ind w:left="0" w:leftChars="0" w:right="0" w:firstLine="640" w:firstLineChars="20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SA"/>
        </w:rPr>
        <w:t>1.双鸭山市</w:t>
      </w:r>
      <w:r>
        <w:rPr>
          <w:rFonts w:hint="eastAsia" w:ascii="仿宋_GB2312" w:eastAsia="仿宋_GB2312" w:cs="仿宋_GB2312"/>
          <w:kern w:val="2"/>
          <w:sz w:val="32"/>
          <w:szCs w:val="32"/>
          <w:lang w:val="en-US" w:eastAsia="zh-CN" w:bidi="ar-SA"/>
        </w:rPr>
        <w:t>乾程</w:t>
      </w:r>
      <w:r>
        <w:rPr>
          <w:rFonts w:hint="eastAsia" w:ascii="仿宋_GB2312" w:hAnsi="Calibri" w:eastAsia="仿宋_GB2312" w:cs="仿宋_GB2312"/>
          <w:kern w:val="2"/>
          <w:sz w:val="32"/>
          <w:szCs w:val="32"/>
          <w:lang w:val="en-US" w:eastAsia="zh-CN" w:bidi="ar-SA"/>
        </w:rPr>
        <w:t>建筑工程有限公司安全生产主体责任落实不到位，</w:t>
      </w:r>
      <w:r>
        <w:rPr>
          <w:rFonts w:hint="eastAsia" w:ascii="仿宋_GB2312" w:eastAsia="仿宋_GB2312" w:cs="仿宋_GB2312"/>
          <w:kern w:val="2"/>
          <w:sz w:val="32"/>
          <w:szCs w:val="32"/>
          <w:lang w:val="en-US" w:eastAsia="zh-CN" w:bidi="ar-SA"/>
        </w:rPr>
        <w:t>造成施工过程中发生一起一人死亡事故。</w:t>
      </w:r>
      <w:r>
        <w:rPr>
          <w:rFonts w:hint="eastAsia" w:ascii="仿宋_GB2312" w:hAnsi="Calibri" w:eastAsia="仿宋_GB2312" w:cs="仿宋_GB2312"/>
          <w:kern w:val="2"/>
          <w:sz w:val="32"/>
          <w:szCs w:val="32"/>
          <w:lang w:val="en-US" w:eastAsia="zh-CN" w:bidi="ar-SA"/>
        </w:rPr>
        <w:t>事故发生后，</w:t>
      </w:r>
      <w:r>
        <w:rPr>
          <w:rFonts w:hint="eastAsia" w:ascii="仿宋_GB2312" w:eastAsia="仿宋_GB2312" w:cs="仿宋_GB2312"/>
          <w:kern w:val="2"/>
          <w:sz w:val="32"/>
          <w:szCs w:val="32"/>
          <w:lang w:val="en-US" w:eastAsia="zh-CN" w:bidi="ar-SA"/>
        </w:rPr>
        <w:t>单位负责人</w:t>
      </w:r>
      <w:r>
        <w:rPr>
          <w:rFonts w:hint="eastAsia" w:ascii="仿宋_GB2312" w:hAnsi="Calibri" w:eastAsia="仿宋_GB2312" w:cs="仿宋_GB2312"/>
          <w:kern w:val="2"/>
          <w:sz w:val="32"/>
          <w:szCs w:val="32"/>
          <w:lang w:val="en-US" w:eastAsia="zh-CN" w:bidi="ar-SA"/>
        </w:rPr>
        <w:t>未</w:t>
      </w:r>
      <w:r>
        <w:rPr>
          <w:rFonts w:hint="eastAsia" w:ascii="仿宋_GB2312" w:eastAsia="仿宋_GB2312" w:cs="仿宋_GB2312"/>
          <w:kern w:val="2"/>
          <w:sz w:val="32"/>
          <w:szCs w:val="32"/>
          <w:lang w:val="en-US" w:eastAsia="zh-CN" w:bidi="ar-SA"/>
        </w:rPr>
        <w:t>按事故报告时限</w:t>
      </w:r>
      <w:r>
        <w:rPr>
          <w:rFonts w:hint="eastAsia" w:ascii="仿宋_GB2312" w:hAnsi="Calibri" w:eastAsia="仿宋_GB2312" w:cs="仿宋_GB2312"/>
          <w:kern w:val="2"/>
          <w:sz w:val="32"/>
          <w:szCs w:val="32"/>
          <w:lang w:val="en-US" w:eastAsia="zh-CN" w:bidi="ar-SA"/>
        </w:rPr>
        <w:t>向安全生产监督管理部门和负有安全生产监督管理职责的有关部门报告，对事故的发生和瞒报负有责任。建议市应急管理局依据《中华人民共和国安全生产法》第一百一十四条</w:t>
      </w:r>
      <w:r>
        <w:rPr>
          <w:rStyle w:val="14"/>
          <w:rFonts w:hint="eastAsia" w:ascii="仿宋_GB2312" w:hAnsi="Calibri" w:eastAsia="仿宋_GB2312" w:cs="仿宋_GB2312"/>
          <w:kern w:val="2"/>
          <w:sz w:val="32"/>
          <w:szCs w:val="32"/>
          <w:lang w:val="en-US" w:eastAsia="zh-CN" w:bidi="ar-SA"/>
        </w:rPr>
        <w:t>[</w:t>
      </w:r>
      <w:r>
        <w:rPr>
          <w:rStyle w:val="14"/>
          <w:rFonts w:hint="eastAsia" w:ascii="仿宋_GB2312" w:hAnsi="Calibri" w:eastAsia="仿宋_GB2312" w:cs="仿宋_GB2312"/>
          <w:kern w:val="2"/>
          <w:sz w:val="32"/>
          <w:szCs w:val="32"/>
          <w:lang w:val="en-US" w:eastAsia="zh-CN" w:bidi="ar-SA"/>
        </w:rPr>
        <w:footnoteReference w:id="6"/>
      </w:r>
      <w:r>
        <w:rPr>
          <w:rStyle w:val="14"/>
          <w:rFonts w:hint="eastAsia" w:ascii="仿宋_GB2312" w:hAnsi="Calibri"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规定，对双鸭山市</w:t>
      </w:r>
      <w:r>
        <w:rPr>
          <w:rFonts w:hint="eastAsia" w:ascii="仿宋_GB2312" w:eastAsia="仿宋_GB2312" w:cs="仿宋_GB2312"/>
          <w:kern w:val="2"/>
          <w:sz w:val="32"/>
          <w:szCs w:val="32"/>
          <w:lang w:val="en-US" w:eastAsia="zh-CN" w:bidi="ar-SA"/>
        </w:rPr>
        <w:t>某</w:t>
      </w:r>
      <w:r>
        <w:rPr>
          <w:rFonts w:hint="eastAsia" w:ascii="仿宋_GB2312" w:hAnsi="Calibri" w:eastAsia="仿宋_GB2312" w:cs="仿宋_GB2312"/>
          <w:kern w:val="2"/>
          <w:sz w:val="32"/>
          <w:szCs w:val="32"/>
          <w:lang w:val="en-US" w:eastAsia="zh-CN" w:bidi="ar-SA"/>
        </w:rPr>
        <w:t>建筑工程有限公司依法予以处罚。</w:t>
      </w:r>
    </w:p>
    <w:p w14:paraId="36009F40">
      <w:pPr>
        <w:widowControl w:val="0"/>
        <w:wordWrap/>
        <w:adjustRightInd/>
        <w:snapToGrid/>
        <w:spacing w:before="0" w:beforeAutospacing="0" w:after="0" w:afterAutospacing="0" w:line="572" w:lineRule="exact"/>
        <w:ind w:left="0" w:leftChars="0" w:right="0" w:firstLine="640" w:firstLineChars="200"/>
        <w:jc w:val="both"/>
        <w:textAlignment w:val="auto"/>
        <w:rPr>
          <w:rFonts w:hint="eastAsia" w:ascii="仿宋_GB2312" w:hAnsi="Calibri" w:eastAsia="仿宋_GB2312" w:cs="仿宋_GB2312"/>
          <w:kern w:val="2"/>
          <w:sz w:val="32"/>
          <w:szCs w:val="32"/>
          <w:lang w:val="en-US" w:eastAsia="zh-CN" w:bidi="ar-SA"/>
        </w:rPr>
      </w:pPr>
      <w:r>
        <w:rPr>
          <w:rFonts w:hint="eastAsia" w:ascii="仿宋_GB2312" w:hAnsi="Calibri" w:eastAsia="仿宋_GB2312" w:cs="仿宋_GB2312"/>
          <w:kern w:val="2"/>
          <w:sz w:val="32"/>
          <w:szCs w:val="32"/>
          <w:lang w:val="en-US" w:eastAsia="zh-CN" w:bidi="ar-SA"/>
        </w:rPr>
        <w:t>2.黑龙江</w:t>
      </w:r>
      <w:r>
        <w:rPr>
          <w:rFonts w:hint="eastAsia" w:ascii="仿宋_GB2312" w:eastAsia="仿宋_GB2312" w:cs="仿宋_GB2312"/>
          <w:kern w:val="2"/>
          <w:sz w:val="32"/>
          <w:szCs w:val="32"/>
          <w:lang w:val="en-US" w:eastAsia="zh-CN" w:bidi="ar-SA"/>
        </w:rPr>
        <w:t>建龙钢铁</w:t>
      </w:r>
      <w:r>
        <w:rPr>
          <w:rFonts w:hint="eastAsia" w:ascii="仿宋_GB2312" w:hAnsi="Calibri" w:eastAsia="仿宋_GB2312" w:cs="仿宋_GB2312"/>
          <w:kern w:val="2"/>
          <w:sz w:val="32"/>
          <w:szCs w:val="32"/>
          <w:lang w:val="en-US" w:eastAsia="zh-CN" w:bidi="ar-SA"/>
        </w:rPr>
        <w:t>有限公司作为发包方</w:t>
      </w:r>
      <w:r>
        <w:rPr>
          <w:rFonts w:hint="eastAsia" w:ascii="仿宋_GB2312" w:eastAsia="仿宋_GB2312" w:cs="仿宋_GB2312"/>
          <w:kern w:val="2"/>
          <w:sz w:val="32"/>
          <w:szCs w:val="32"/>
          <w:lang w:val="en-US" w:eastAsia="zh-CN" w:bidi="ar-SA"/>
        </w:rPr>
        <w:t>，</w:t>
      </w:r>
      <w:r>
        <w:rPr>
          <w:rFonts w:hint="eastAsia" w:ascii="仿宋_GB2312" w:hAnsi="Calibri" w:eastAsia="仿宋_GB2312" w:cs="仿宋_GB2312"/>
          <w:kern w:val="2"/>
          <w:sz w:val="32"/>
          <w:szCs w:val="32"/>
          <w:lang w:val="en-US" w:eastAsia="zh-CN" w:bidi="ar-SA"/>
        </w:rPr>
        <w:t>未严格履行</w:t>
      </w:r>
      <w:r>
        <w:rPr>
          <w:rFonts w:hint="eastAsia" w:ascii="仿宋_GB2312" w:eastAsia="仿宋_GB2312" w:cs="仿宋_GB2312"/>
          <w:kern w:val="2"/>
          <w:sz w:val="32"/>
          <w:szCs w:val="32"/>
          <w:lang w:val="en-US" w:eastAsia="zh-CN" w:bidi="ar-SA"/>
        </w:rPr>
        <w:t>工程项目施工发包方</w:t>
      </w:r>
      <w:r>
        <w:rPr>
          <w:rFonts w:hint="eastAsia" w:ascii="仿宋_GB2312" w:hAnsi="Calibri" w:eastAsia="仿宋_GB2312" w:cs="仿宋_GB2312"/>
          <w:kern w:val="2"/>
          <w:sz w:val="32"/>
          <w:szCs w:val="32"/>
          <w:lang w:val="en-US" w:eastAsia="zh-CN" w:bidi="ar-SA"/>
        </w:rPr>
        <w:t>统一、协调管理</w:t>
      </w:r>
      <w:r>
        <w:rPr>
          <w:rFonts w:hint="eastAsia" w:ascii="仿宋_GB2312" w:eastAsia="仿宋_GB2312" w:cs="仿宋_GB2312"/>
          <w:kern w:val="2"/>
          <w:sz w:val="32"/>
          <w:szCs w:val="32"/>
          <w:lang w:val="en-US" w:eastAsia="zh-CN" w:bidi="ar-SA"/>
        </w:rPr>
        <w:t>责任</w:t>
      </w:r>
      <w:r>
        <w:rPr>
          <w:rFonts w:hint="eastAsia" w:ascii="仿宋_GB2312" w:hAnsi="Calibri" w:eastAsia="仿宋_GB2312" w:cs="仿宋_GB2312"/>
          <w:kern w:val="2"/>
          <w:sz w:val="32"/>
          <w:szCs w:val="32"/>
          <w:lang w:val="en-US" w:eastAsia="zh-CN" w:bidi="ar-SA"/>
        </w:rPr>
        <w:t>。建议市应急管理局依据《中华人民共和国安全生产法》第一百</w:t>
      </w:r>
      <w:r>
        <w:rPr>
          <w:rFonts w:hint="eastAsia" w:ascii="仿宋_GB2312" w:eastAsia="仿宋_GB2312" w:cs="仿宋_GB2312"/>
          <w:kern w:val="2"/>
          <w:sz w:val="32"/>
          <w:szCs w:val="32"/>
          <w:lang w:val="en-US" w:eastAsia="zh-CN" w:bidi="ar-SA"/>
        </w:rPr>
        <w:t>零三</w:t>
      </w:r>
      <w:r>
        <w:rPr>
          <w:rFonts w:hint="eastAsia" w:ascii="仿宋_GB2312" w:hAnsi="Calibri" w:eastAsia="仿宋_GB2312" w:cs="仿宋_GB2312"/>
          <w:kern w:val="2"/>
          <w:sz w:val="32"/>
          <w:szCs w:val="32"/>
          <w:lang w:val="en-US" w:eastAsia="zh-CN" w:bidi="ar-SA"/>
        </w:rPr>
        <w:t>条规定，对黑龙江</w:t>
      </w:r>
      <w:r>
        <w:rPr>
          <w:rFonts w:hint="eastAsia" w:ascii="仿宋_GB2312" w:eastAsia="仿宋_GB2312" w:cs="仿宋_GB2312"/>
          <w:kern w:val="2"/>
          <w:sz w:val="32"/>
          <w:szCs w:val="32"/>
          <w:lang w:val="en-US" w:eastAsia="zh-CN" w:bidi="ar-SA"/>
        </w:rPr>
        <w:t>建龙公司</w:t>
      </w:r>
      <w:r>
        <w:rPr>
          <w:rFonts w:hint="eastAsia" w:ascii="仿宋_GB2312" w:hAnsi="Calibri" w:eastAsia="仿宋_GB2312" w:cs="仿宋_GB2312"/>
          <w:kern w:val="2"/>
          <w:sz w:val="32"/>
          <w:szCs w:val="32"/>
          <w:lang w:val="en-US" w:eastAsia="zh-CN" w:bidi="ar-SA"/>
        </w:rPr>
        <w:t>有限公司给予行政处罚。</w:t>
      </w:r>
    </w:p>
    <w:p w14:paraId="74264816">
      <w:pPr>
        <w:widowControl w:val="0"/>
        <w:wordWrap/>
        <w:adjustRightInd/>
        <w:snapToGrid/>
        <w:spacing w:before="0" w:beforeAutospacing="0" w:after="0" w:afterAutospacing="0" w:line="572" w:lineRule="exact"/>
        <w:ind w:left="0" w:leftChars="0" w:right="0" w:firstLine="640" w:firstLineChars="200"/>
        <w:jc w:val="both"/>
        <w:textAlignment w:val="auto"/>
        <w:outlineLvl w:val="1"/>
        <w:rPr>
          <w:rFonts w:hint="eastAsia" w:ascii="楷体_GB2312" w:hAnsi="Calibri" w:eastAsia="楷体_GB2312" w:cs="楷体_GB2312"/>
          <w:b w:val="0"/>
          <w:kern w:val="0"/>
          <w:sz w:val="32"/>
          <w:szCs w:val="32"/>
          <w:lang w:val="en-US" w:eastAsia="zh-CN" w:bidi="ar-SA"/>
        </w:rPr>
      </w:pPr>
      <w:bookmarkStart w:id="28" w:name="_Toc22027"/>
      <w:r>
        <w:rPr>
          <w:rFonts w:hint="eastAsia" w:ascii="楷体_GB2312" w:hAnsi="Calibri" w:eastAsia="楷体_GB2312" w:cs="楷体_GB2312"/>
          <w:b w:val="0"/>
          <w:kern w:val="0"/>
          <w:sz w:val="32"/>
          <w:szCs w:val="32"/>
          <w:lang w:val="en-US" w:eastAsia="zh-CN" w:bidi="ar-SA"/>
        </w:rPr>
        <w:t>（五）其他处理建议</w:t>
      </w:r>
      <w:bookmarkEnd w:id="28"/>
    </w:p>
    <w:p w14:paraId="23892324">
      <w:pPr>
        <w:widowControl w:val="0"/>
        <w:numPr>
          <w:ilvl w:val="0"/>
          <w:numId w:val="0"/>
        </w:numPr>
        <w:wordWrap/>
        <w:adjustRightInd/>
        <w:snapToGrid/>
        <w:spacing w:before="0" w:beforeLines="0" w:line="572" w:lineRule="exact"/>
        <w:ind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1.岭东区住房和城乡建设局制定的安全生产监督检查计划未针对辖区建筑施工季节特点，未结合建筑施工高峰期制定监督检查计划，建议岭东区政府给予区住房和城乡建设局全区通报批评。</w:t>
      </w:r>
    </w:p>
    <w:p w14:paraId="56A7B42C">
      <w:pPr>
        <w:widowControl w:val="0"/>
        <w:numPr>
          <w:ilvl w:val="0"/>
          <w:numId w:val="0"/>
        </w:numPr>
        <w:wordWrap/>
        <w:adjustRightInd/>
        <w:snapToGrid/>
        <w:spacing w:before="0" w:beforeLines="0" w:line="572" w:lineRule="exact"/>
        <w:ind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2.岭东区五月份发生两起安全生产事故，为进一步提高岭东区政府对安全生产工作思想认识，建议市安委办组织对岭东区政府主要领导实施警示约谈。</w:t>
      </w:r>
    </w:p>
    <w:p w14:paraId="48668D2E">
      <w:pPr>
        <w:widowControl w:val="0"/>
        <w:wordWrap/>
        <w:adjustRightInd/>
        <w:snapToGrid/>
        <w:spacing w:before="0" w:beforeAutospacing="0" w:after="0" w:afterAutospacing="0" w:line="572" w:lineRule="exact"/>
        <w:ind w:left="0" w:right="0" w:firstLine="640" w:firstLineChars="200"/>
        <w:jc w:val="both"/>
        <w:textAlignment w:val="auto"/>
        <w:outlineLvl w:val="0"/>
        <w:rPr>
          <w:rFonts w:hint="eastAsia" w:ascii="黑体" w:hAnsi="宋体" w:eastAsia="黑体" w:cs="黑体"/>
          <w:kern w:val="2"/>
          <w:sz w:val="32"/>
          <w:szCs w:val="32"/>
        </w:rPr>
      </w:pPr>
      <w:bookmarkStart w:id="29" w:name="_Toc2550"/>
      <w:r>
        <w:rPr>
          <w:rFonts w:hint="eastAsia" w:ascii="黑体" w:hAnsi="宋体" w:eastAsia="黑体" w:cs="黑体"/>
          <w:kern w:val="2"/>
          <w:sz w:val="32"/>
          <w:szCs w:val="32"/>
          <w:lang w:val="en-US" w:eastAsia="zh-CN" w:bidi="ar-SA"/>
        </w:rPr>
        <w:t>五、事故类别和事故等级</w:t>
      </w:r>
      <w:bookmarkEnd w:id="29"/>
    </w:p>
    <w:p w14:paraId="277AD8A2">
      <w:pPr>
        <w:widowControl w:val="0"/>
        <w:wordWrap/>
        <w:adjustRightInd/>
        <w:snapToGrid/>
        <w:spacing w:beforeAutospacing="0" w:afterAutospacing="0" w:line="572" w:lineRule="exact"/>
        <w:ind w:left="0" w:leftChars="0" w:right="0" w:firstLine="640" w:firstLineChars="200"/>
        <w:jc w:val="both"/>
        <w:textAlignment w:val="auto"/>
        <w:outlineLvl w:val="9"/>
        <w:rPr>
          <w:rFonts w:hint="eastAsia" w:ascii="仿宋_GB2312" w:eastAsia="仿宋_GB2312" w:cs="仿宋_GB2312"/>
          <w:i w:val="0"/>
          <w:caps w:val="0"/>
          <w:spacing w:val="0"/>
          <w:kern w:val="0"/>
          <w:sz w:val="32"/>
          <w:szCs w:val="32"/>
        </w:rPr>
      </w:pPr>
      <w:r>
        <w:rPr>
          <w:rFonts w:hint="eastAsia" w:ascii="楷体_GB2312" w:hAnsi="Calibri" w:eastAsia="楷体_GB2312" w:cs="楷体_GB2312"/>
          <w:b w:val="0"/>
          <w:kern w:val="0"/>
          <w:sz w:val="32"/>
          <w:szCs w:val="32"/>
          <w:lang w:val="en-US" w:eastAsia="zh-CN" w:bidi="ar-SA"/>
        </w:rPr>
        <w:t>（一）事故类别</w:t>
      </w:r>
      <w:r>
        <w:rPr>
          <w:rFonts w:hint="eastAsia" w:ascii="楷体_GB2312" w:hAnsi="Calibri" w:eastAsia="楷体_GB2312" w:cs="楷体_GB2312"/>
          <w:i w:val="0"/>
          <w:caps w:val="0"/>
          <w:spacing w:val="0"/>
          <w:kern w:val="0"/>
          <w:sz w:val="32"/>
          <w:szCs w:val="32"/>
          <w:lang w:val="en-US" w:eastAsia="zh-CN" w:bidi="ar-SA"/>
        </w:rPr>
        <w:t>：</w:t>
      </w:r>
      <w:r>
        <w:rPr>
          <w:rFonts w:hint="eastAsia" w:ascii="仿宋_GB2312" w:hAnsi="Calibri" w:eastAsia="仿宋_GB2312" w:cs="仿宋_GB2312"/>
          <w:i w:val="0"/>
          <w:caps w:val="0"/>
          <w:spacing w:val="0"/>
          <w:kern w:val="0"/>
          <w:sz w:val="32"/>
          <w:szCs w:val="32"/>
          <w:lang w:val="en-US" w:eastAsia="zh-CN" w:bidi="ar-SA"/>
        </w:rPr>
        <w:t>高处坠落。</w:t>
      </w:r>
    </w:p>
    <w:p w14:paraId="0905CC60">
      <w:pPr>
        <w:widowControl w:val="0"/>
        <w:wordWrap/>
        <w:adjustRightInd/>
        <w:snapToGrid/>
        <w:spacing w:beforeAutospacing="0" w:afterAutospacing="0" w:line="572" w:lineRule="exact"/>
        <w:ind w:left="0" w:leftChars="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楷体_GB2312" w:hAnsi="Calibri" w:eastAsia="楷体_GB2312" w:cs="楷体_GB2312"/>
          <w:b w:val="0"/>
          <w:kern w:val="0"/>
          <w:sz w:val="32"/>
          <w:szCs w:val="32"/>
          <w:lang w:val="en-US" w:eastAsia="zh-CN" w:bidi="ar-SA"/>
        </w:rPr>
        <w:t>（二）事故等级</w:t>
      </w:r>
      <w:r>
        <w:rPr>
          <w:rFonts w:hint="eastAsia" w:ascii="楷体_GB2312" w:hAnsi="Calibri" w:eastAsia="楷体_GB2312" w:cs="楷体_GB2312"/>
          <w:i w:val="0"/>
          <w:caps w:val="0"/>
          <w:spacing w:val="0"/>
          <w:kern w:val="0"/>
          <w:sz w:val="32"/>
          <w:szCs w:val="32"/>
          <w:lang w:val="en-US" w:eastAsia="zh-CN" w:bidi="ar-SA"/>
        </w:rPr>
        <w:t>：</w:t>
      </w:r>
      <w:r>
        <w:rPr>
          <w:rFonts w:hint="eastAsia" w:ascii="仿宋_GB2312" w:hAnsi="Calibri" w:eastAsia="仿宋_GB2312" w:cs="仿宋_GB2312"/>
          <w:kern w:val="2"/>
          <w:sz w:val="32"/>
          <w:szCs w:val="32"/>
          <w:lang w:val="en-US" w:eastAsia="zh-CN" w:bidi="ar-SA"/>
        </w:rPr>
        <w:t>一般事故。</w:t>
      </w:r>
    </w:p>
    <w:p w14:paraId="1B2835BE">
      <w:pPr>
        <w:widowControl w:val="0"/>
        <w:wordWrap/>
        <w:adjustRightInd/>
        <w:snapToGrid/>
        <w:spacing w:line="572" w:lineRule="exact"/>
        <w:ind w:right="0" w:firstLine="640" w:firstLineChars="200"/>
        <w:jc w:val="both"/>
        <w:textAlignment w:val="auto"/>
        <w:outlineLvl w:val="0"/>
        <w:rPr>
          <w:rFonts w:ascii="Times New Roman" w:hAnsi="Times New Roman" w:eastAsia="黑体" w:cs="黑体"/>
          <w:color w:val="000000"/>
          <w:sz w:val="32"/>
          <w:szCs w:val="32"/>
          <w:shd w:val="clear" w:color="auto" w:fill="FFFFFF"/>
        </w:rPr>
      </w:pPr>
      <w:bookmarkStart w:id="30" w:name="_Toc18788"/>
      <w:r>
        <w:rPr>
          <w:rFonts w:hint="eastAsia" w:ascii="Times New Roman" w:hAnsi="Times New Roman" w:eastAsia="黑体" w:cs="黑体"/>
          <w:color w:val="000000"/>
          <w:sz w:val="32"/>
          <w:szCs w:val="32"/>
          <w:shd w:val="clear" w:color="auto" w:fill="FFFFFF"/>
          <w:lang w:eastAsia="zh-CN"/>
        </w:rPr>
        <w:t>六</w:t>
      </w:r>
      <w:r>
        <w:rPr>
          <w:rFonts w:ascii="Times New Roman" w:hAnsi="Times New Roman" w:eastAsia="黑体" w:cs="黑体"/>
          <w:color w:val="000000"/>
          <w:sz w:val="32"/>
          <w:szCs w:val="32"/>
          <w:shd w:val="clear" w:color="auto" w:fill="FFFFFF"/>
        </w:rPr>
        <w:t>、事故防范和整改措施</w:t>
      </w:r>
      <w:bookmarkEnd w:id="24"/>
      <w:bookmarkEnd w:id="30"/>
    </w:p>
    <w:p w14:paraId="7A6D4573">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仿宋_GB2312" w:eastAsia="仿宋_GB2312" w:cs="仿宋_GB2312"/>
          <w:kern w:val="0"/>
          <w:sz w:val="32"/>
          <w:szCs w:val="32"/>
          <w:shd w:val="clear" w:color="auto" w:fill="FFFFFF"/>
        </w:rPr>
      </w:pPr>
      <w:r>
        <w:rPr>
          <w:rFonts w:hint="eastAsia" w:ascii="仿宋_GB2312" w:hAnsi="Calibri" w:eastAsia="仿宋_GB2312" w:cs="仿宋_GB2312"/>
          <w:kern w:val="0"/>
          <w:sz w:val="32"/>
          <w:szCs w:val="32"/>
          <w:shd w:val="clear" w:color="auto" w:fill="FFFFFF"/>
          <w:lang w:val="en-US" w:eastAsia="zh-CN" w:bidi="ar-SA"/>
        </w:rPr>
        <w:t>（一）双鸭山市</w:t>
      </w:r>
      <w:r>
        <w:rPr>
          <w:rFonts w:hint="eastAsia" w:ascii="仿宋_GB2312" w:eastAsia="仿宋_GB2312" w:cs="仿宋_GB2312"/>
          <w:kern w:val="0"/>
          <w:sz w:val="32"/>
          <w:szCs w:val="32"/>
          <w:shd w:val="clear" w:color="auto" w:fill="FFFFFF"/>
          <w:lang w:val="en-US" w:eastAsia="zh-CN" w:bidi="ar-SA"/>
        </w:rPr>
        <w:t>乾程</w:t>
      </w:r>
      <w:r>
        <w:rPr>
          <w:rFonts w:hint="eastAsia" w:ascii="仿宋_GB2312" w:hAnsi="Calibri" w:eastAsia="仿宋_GB2312" w:cs="仿宋_GB2312"/>
          <w:kern w:val="0"/>
          <w:sz w:val="32"/>
          <w:szCs w:val="32"/>
          <w:shd w:val="clear" w:color="auto" w:fill="FFFFFF"/>
          <w:lang w:val="en-US" w:eastAsia="zh-CN" w:bidi="ar-SA"/>
        </w:rPr>
        <w:t>建筑工程有限公司要严格施工项目管理，依法依规配备项目经理和管理人员尤其是安全管理人员，严格落实安全风险管控和隐患排查治理制度，针对建筑施工人员流动性大的特点，强化对从业人员和安全管理人员安全生产意识和安全操作技能的培训；加强安全技术交底，把好特种作业人员持证上岗关，严格落实危大工程安全风险管控措施，及时制止纠正“三违”行为，强化施工全过程安全管理。</w:t>
      </w:r>
    </w:p>
    <w:p w14:paraId="76C1A056">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仿宋_GB2312" w:eastAsia="仿宋_GB2312" w:cs="仿宋_GB2312"/>
          <w:kern w:val="0"/>
          <w:sz w:val="32"/>
          <w:szCs w:val="32"/>
          <w:shd w:val="clear" w:color="auto" w:fill="FFFFFF"/>
        </w:rPr>
      </w:pPr>
      <w:r>
        <w:rPr>
          <w:rFonts w:hint="eastAsia" w:ascii="仿宋_GB2312" w:hAnsi="Calibri" w:eastAsia="仿宋_GB2312" w:cs="仿宋_GB2312"/>
          <w:kern w:val="0"/>
          <w:sz w:val="32"/>
          <w:szCs w:val="32"/>
          <w:shd w:val="clear" w:color="auto" w:fill="FFFFFF"/>
          <w:lang w:val="en-US" w:eastAsia="zh-CN" w:bidi="ar-SA"/>
        </w:rPr>
        <w:t>（二）黑龙江</w:t>
      </w:r>
      <w:r>
        <w:rPr>
          <w:rFonts w:hint="eastAsia" w:ascii="仿宋_GB2312" w:eastAsia="仿宋_GB2312" w:cs="仿宋_GB2312"/>
          <w:kern w:val="0"/>
          <w:sz w:val="32"/>
          <w:szCs w:val="32"/>
          <w:shd w:val="clear" w:color="auto" w:fill="FFFFFF"/>
          <w:lang w:val="en-US" w:eastAsia="zh-CN" w:bidi="ar-SA"/>
        </w:rPr>
        <w:t>建龙钢铁</w:t>
      </w:r>
      <w:r>
        <w:rPr>
          <w:rFonts w:hint="eastAsia" w:ascii="仿宋_GB2312" w:hAnsi="Calibri" w:eastAsia="仿宋_GB2312" w:cs="仿宋_GB2312"/>
          <w:kern w:val="0"/>
          <w:sz w:val="32"/>
          <w:szCs w:val="32"/>
          <w:shd w:val="clear" w:color="auto" w:fill="FFFFFF"/>
          <w:lang w:val="en-US" w:eastAsia="zh-CN" w:bidi="ar-SA"/>
        </w:rPr>
        <w:t>有限公司要严格履行建设单位安全生产首要责任，督促检查承包单位安全生产工作，并加强统一协调、管理，严格高空作业审批流程，定期进行安全检查，发现问题及时督促整改，切实履行发包方责任。</w:t>
      </w:r>
    </w:p>
    <w:p w14:paraId="17A3B8FE">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仿宋_GB2312" w:eastAsia="仿宋_GB2312" w:cs="仿宋_GB2312"/>
          <w:kern w:val="0"/>
          <w:sz w:val="32"/>
          <w:szCs w:val="32"/>
          <w:shd w:val="clear" w:color="auto" w:fill="FFFFFF"/>
        </w:rPr>
      </w:pPr>
      <w:r>
        <w:rPr>
          <w:rFonts w:hint="eastAsia" w:ascii="仿宋_GB2312" w:hAnsi="Calibri" w:eastAsia="仿宋_GB2312" w:cs="仿宋_GB2312"/>
          <w:kern w:val="0"/>
          <w:sz w:val="32"/>
          <w:szCs w:val="32"/>
          <w:shd w:val="clear" w:color="auto" w:fill="FFFFFF"/>
          <w:lang w:val="en-US" w:eastAsia="zh-CN" w:bidi="ar-SA"/>
        </w:rPr>
        <w:t>（三）岭东区人民政府要落实好属地政府安全职责。立即组织相关部门全面开展安全生产排查整治工作，认真审查在辖区内施工企业的资质和安全管理情况，建设工程领域行管部门要与街道办建立日常联动机制，加强对限额以下小型工程的</w:t>
      </w:r>
      <w:r>
        <w:rPr>
          <w:rFonts w:hint="eastAsia" w:ascii="仿宋_GB2312" w:eastAsia="仿宋_GB2312" w:cs="仿宋_GB2312"/>
          <w:kern w:val="0"/>
          <w:sz w:val="32"/>
          <w:szCs w:val="32"/>
          <w:shd w:val="clear" w:color="auto" w:fill="FFFFFF"/>
          <w:lang w:val="en-US" w:eastAsia="zh-CN" w:bidi="ar-SA"/>
        </w:rPr>
        <w:t>安全</w:t>
      </w:r>
      <w:r>
        <w:rPr>
          <w:rFonts w:hint="eastAsia" w:ascii="仿宋_GB2312" w:hAnsi="Calibri" w:eastAsia="仿宋_GB2312" w:cs="仿宋_GB2312"/>
          <w:kern w:val="0"/>
          <w:sz w:val="32"/>
          <w:szCs w:val="32"/>
          <w:shd w:val="clear" w:color="auto" w:fill="FFFFFF"/>
          <w:lang w:val="en-US" w:eastAsia="zh-CN" w:bidi="ar-SA"/>
        </w:rPr>
        <w:t>管理，落实属地管理责任，完善相关制度和工作措施，严厉打击违法转包、分包行为。</w:t>
      </w:r>
    </w:p>
    <w:p w14:paraId="41E01337">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rPr>
      </w:pPr>
    </w:p>
    <w:p w14:paraId="6CBB283E">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rPr>
      </w:pPr>
    </w:p>
    <w:p w14:paraId="52F6C5A7">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rPr>
      </w:pPr>
    </w:p>
    <w:p w14:paraId="4BA21593">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rPr>
      </w:pPr>
    </w:p>
    <w:p w14:paraId="0F66AF9B">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rPr>
      </w:pPr>
    </w:p>
    <w:p w14:paraId="57AED012">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双鸭山市政府“5·1”事故调查组</w:t>
      </w:r>
    </w:p>
    <w:p w14:paraId="496EA564">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2024年7月26日</w:t>
      </w:r>
    </w:p>
    <w:p w14:paraId="2DD927BA">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604F5234">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5BADA1F3">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32F9B9D7">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1BEFBBE4">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69CA21E6">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696C120F">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3A436AE7">
      <w:pPr>
        <w:widowControl w:val="0"/>
        <w:shd w:val="clear" w:color="auto" w:fill="FFFFFF"/>
        <w:wordWrap/>
        <w:adjustRightInd/>
        <w:snapToGrid/>
        <w:spacing w:before="0" w:beforeAutospacing="0" w:after="0" w:afterAutospacing="0" w:line="572" w:lineRule="exact"/>
        <w:ind w:left="0" w:leftChars="0" w:right="0" w:firstLine="640" w:firstLineChars="200"/>
        <w:jc w:val="both"/>
        <w:textAlignment w:val="auto"/>
        <w:rPr>
          <w:rFonts w:hint="eastAsia" w:ascii="Times New Roman" w:hAnsi="Times New Roman" w:eastAsia="仿宋_GB2312" w:cs="Times New Roman"/>
          <w:sz w:val="32"/>
          <w:szCs w:val="32"/>
          <w:lang w:val="en-US" w:eastAsia="zh-CN"/>
        </w:rPr>
      </w:pPr>
    </w:p>
    <w:p w14:paraId="71DB4DE6">
      <w:pPr>
        <w:widowControl w:val="0"/>
        <w:shd w:val="clear" w:color="auto" w:fill="FFFFFF"/>
        <w:wordWrap/>
        <w:adjustRightInd/>
        <w:snapToGrid/>
        <w:spacing w:before="0" w:beforeAutospacing="0" w:after="0" w:afterAutospacing="0" w:line="572" w:lineRule="exact"/>
        <w:ind w:right="0"/>
        <w:jc w:val="both"/>
        <w:textAlignment w:val="auto"/>
        <w:rPr>
          <w:rFonts w:hint="eastAsia" w:ascii="Times New Roman" w:hAnsi="Times New Roman" w:eastAsia="仿宋_GB2312" w:cs="Times New Roman"/>
          <w:sz w:val="32"/>
          <w:szCs w:val="32"/>
          <w:lang w:val="en-US" w:eastAsia="zh-CN"/>
        </w:rPr>
      </w:pPr>
    </w:p>
    <w:sectPr>
      <w:footerReference r:id="rId4" w:type="default"/>
      <w:footnotePr>
        <w:numFmt w:val="decimal"/>
      </w:footnotePr>
      <w:pgSz w:w="11906" w:h="16838"/>
      <w:pgMar w:top="2098" w:right="1474" w:bottom="1531"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7436">
    <w:pPr>
      <w:pStyle w:val="4"/>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A7D6E75">
                          <w:pPr>
                            <w:pStyle w:val="4"/>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wrap="none" lIns="0" tIns="0" rIns="0" bIns="0" upright="1">
                      <a:spAutoFit/>
                    </wps:bodyPr>
                  </wps:wsp>
                </a:graphicData>
              </a:graphic>
            </wp:anchor>
          </w:drawing>
        </mc:Choice>
        <mc:Fallback>
          <w:pict>
            <v:rect id="文本框 5"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P/J7rEAQAAjwMAAA4AAABkcnMvZTJvRG9jLnhtbK1TzY7TMBC+I/EO&#10;lu80aS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NP/J7rEAQAAjwMAAA4AAAAAAAAAAQAgAAAAHwEAAGRycy9lMm9Eb2MueG1s&#10;UEsFBgAAAAAGAAYAWQEAAFUFAAAAAA==&#10;">
              <v:fill on="f" focussize="0,0"/>
              <v:stroke on="f"/>
              <v:imagedata o:title=""/>
              <o:lock v:ext="edit" aspectratio="f"/>
              <v:textbox inset="0mm,0mm,0mm,0mm" style="mso-fit-shape-to-text:t;">
                <w:txbxContent>
                  <w:p w14:paraId="5A7D6E75">
                    <w:pPr>
                      <w:pStyle w:val="4"/>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49EEAC84">
      <w:pPr>
        <w:pStyle w:val="7"/>
        <w:snapToGrid w:val="0"/>
        <w:rPr>
          <w:rFonts w:hint="eastAsia"/>
        </w:rPr>
      </w:pPr>
      <w:r>
        <w:rPr>
          <w:rStyle w:val="14"/>
        </w:rPr>
        <w:t>[</w:t>
      </w:r>
      <w:r>
        <w:rPr>
          <w:rStyle w:val="14"/>
        </w:rPr>
        <w:footnoteRef/>
      </w:r>
      <w:r>
        <w:rPr>
          <w:rStyle w:val="14"/>
        </w:rPr>
        <w:t>]</w:t>
      </w:r>
      <w:r>
        <w:t xml:space="preserve"> </w:t>
      </w:r>
      <w:r>
        <w:rPr>
          <w:rFonts w:hint="eastAsia"/>
          <w:sz w:val="18"/>
          <w:szCs w:val="18"/>
          <w:lang w:eastAsia="zh-CN"/>
        </w:rPr>
        <w:t>《中华人民共和国安全生产法》</w:t>
      </w:r>
      <w:r>
        <w:rPr>
          <w:rFonts w:hint="eastAsia"/>
          <w:sz w:val="18"/>
          <w:szCs w:val="18"/>
        </w:rPr>
        <w:t>第五十七条</w:t>
      </w:r>
      <w:r>
        <w:rPr>
          <w:rFonts w:hint="eastAsia"/>
          <w:sz w:val="18"/>
          <w:szCs w:val="18"/>
          <w:lang w:eastAsia="zh-CN"/>
        </w:rPr>
        <w:t>：</w:t>
      </w:r>
      <w:r>
        <w:rPr>
          <w:rFonts w:hint="eastAsia"/>
          <w:sz w:val="18"/>
          <w:szCs w:val="18"/>
        </w:rPr>
        <w:t>从业人员在作业过程中，应当严格落实岗位安全责任，遵守本单位的安全生产规章制度和操作规程，服从管理，正确佩戴和使用劳动防护用品。</w:t>
      </w:r>
    </w:p>
  </w:footnote>
  <w:footnote w:id="1">
    <w:p w14:paraId="47BE4B28">
      <w:pPr>
        <w:pStyle w:val="7"/>
        <w:snapToGrid w:val="0"/>
        <w:rPr>
          <w:rFonts w:hint="eastAsia"/>
        </w:rPr>
      </w:pPr>
      <w:r>
        <w:rPr>
          <w:rStyle w:val="14"/>
        </w:rPr>
        <w:t>[</w:t>
      </w:r>
      <w:r>
        <w:rPr>
          <w:rStyle w:val="14"/>
        </w:rPr>
        <w:footnoteRef/>
      </w:r>
      <w:r>
        <w:rPr>
          <w:rStyle w:val="14"/>
        </w:rPr>
        <w:t>]</w:t>
      </w:r>
      <w:r>
        <w:t xml:space="preserve"> </w:t>
      </w:r>
      <w:r>
        <w:rPr>
          <w:rFonts w:hint="eastAsia"/>
        </w:rPr>
        <w:t>《中华人民共和国安全生产法》第二十五条第（五）项、第（六）项</w:t>
      </w:r>
      <w:r>
        <w:rPr>
          <w:rFonts w:hint="eastAsia"/>
          <w:lang w:eastAsia="zh-CN"/>
        </w:rPr>
        <w:t>：</w:t>
      </w:r>
      <w:r>
        <w:rPr>
          <w:rFonts w:hint="eastAsia"/>
        </w:rPr>
        <w:t>生产经营单位的安全生产管理机构以及安全生产管理人员履行下列职责:</w:t>
      </w:r>
    </w:p>
    <w:p w14:paraId="5D3A4663">
      <w:pPr>
        <w:pStyle w:val="7"/>
        <w:snapToGrid w:val="0"/>
        <w:rPr>
          <w:rFonts w:hint="eastAsia"/>
        </w:rPr>
      </w:pPr>
      <w:r>
        <w:rPr>
          <w:rFonts w:hint="eastAsia"/>
        </w:rPr>
        <w:t>（五）检查本单位的安全生产状况，及时排查生产安全事故隐患，提出改进安全生产管理的建议；</w:t>
      </w:r>
    </w:p>
    <w:p w14:paraId="1FFFB4FF">
      <w:pPr>
        <w:pStyle w:val="7"/>
        <w:snapToGrid w:val="0"/>
      </w:pPr>
      <w:r>
        <w:rPr>
          <w:rFonts w:hint="eastAsia"/>
        </w:rPr>
        <w:t>（六）制止和纠正违章指挥、强令冒险作业、违反操作规程的行为；</w:t>
      </w:r>
    </w:p>
  </w:footnote>
  <w:footnote w:id="2">
    <w:p w14:paraId="1B5F01CD">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rPr>
        <w:t>《建设工程安全生产管理条例》第二十三条第二款</w:t>
      </w:r>
      <w:r>
        <w:rPr>
          <w:rFonts w:hint="eastAsia"/>
          <w:lang w:eastAsia="zh-CN"/>
        </w:rPr>
        <w:t>：专职安全生产管理人员负责对安全生产进行现场监督检查。发现安全事故隐患，应当及时向项目负责人和安全生产管理机构报告；对违章指挥、违章操作的，应当立即制止。</w:t>
      </w:r>
    </w:p>
  </w:footnote>
  <w:footnote w:id="3">
    <w:p w14:paraId="4C9A63F3">
      <w:pPr>
        <w:pStyle w:val="7"/>
        <w:snapToGrid w:val="0"/>
      </w:pPr>
      <w:r>
        <w:rPr>
          <w:rStyle w:val="14"/>
        </w:rPr>
        <w:t>[</w:t>
      </w:r>
      <w:r>
        <w:rPr>
          <w:rStyle w:val="14"/>
        </w:rPr>
        <w:footnoteRef/>
      </w:r>
      <w:r>
        <w:rPr>
          <w:rStyle w:val="14"/>
        </w:rPr>
        <w:t>]</w:t>
      </w:r>
      <w:r>
        <w:t xml:space="preserve"> </w:t>
      </w:r>
      <w:r>
        <w:rPr>
          <w:rFonts w:hint="eastAsia"/>
        </w:rPr>
        <w:t>《建筑施工企业主要负责人、项目负责人和专职安全生产管理人员安全生产管理规定》第三十三条</w:t>
      </w:r>
      <w:r>
        <w:rPr>
          <w:rFonts w:hint="eastAsia"/>
          <w:lang w:eastAsia="zh-CN"/>
        </w:rPr>
        <w:t>：</w:t>
      </w:r>
      <w:r>
        <w:rPr>
          <w:rFonts w:hint="eastAsia"/>
        </w:rPr>
        <w:t>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w:t>
      </w:r>
      <w:bookmarkStart w:id="31" w:name="_GoBack"/>
      <w:bookmarkEnd w:id="31"/>
      <w:r>
        <w:rPr>
          <w:rFonts w:hint="eastAsia"/>
        </w:rPr>
        <w:t>考核合格证书；构成犯罪的，依法追究刑事责任。</w:t>
      </w:r>
    </w:p>
  </w:footnote>
  <w:footnote w:id="4">
    <w:p w14:paraId="2D4EABBC">
      <w:pPr>
        <w:pStyle w:val="7"/>
        <w:snapToGrid w:val="0"/>
        <w:rPr>
          <w:rFonts w:hint="eastAsia"/>
          <w:lang w:eastAsia="zh-CN"/>
        </w:rPr>
      </w:pPr>
      <w:r>
        <w:rPr>
          <w:rStyle w:val="14"/>
        </w:rPr>
        <w:t>[</w:t>
      </w:r>
      <w:r>
        <w:rPr>
          <w:rStyle w:val="14"/>
        </w:rPr>
        <w:footnoteRef/>
      </w:r>
      <w:r>
        <w:rPr>
          <w:rStyle w:val="14"/>
        </w:rPr>
        <w:t>]</w:t>
      </w:r>
      <w:r>
        <w:t xml:space="preserve"> </w:t>
      </w:r>
      <w:r>
        <w:rPr>
          <w:rFonts w:hint="eastAsia"/>
        </w:rPr>
        <w:t>《中华人民共和国安全生产法》第九十五条</w:t>
      </w:r>
      <w:r>
        <w:rPr>
          <w:rFonts w:hint="eastAsia"/>
          <w:lang w:eastAsia="zh-CN"/>
        </w:rPr>
        <w:t>第（一）项：生产经营单位的主要负责人未履行本法规定的安全生产管理职责，导致发生生产安全事故的，由应急管理部门依照下列规定处以罚款:</w:t>
      </w:r>
    </w:p>
    <w:p w14:paraId="780BC936">
      <w:pPr>
        <w:pStyle w:val="7"/>
        <w:snapToGrid w:val="0"/>
        <w:rPr>
          <w:rFonts w:hint="eastAsia" w:eastAsia="宋体"/>
          <w:lang w:eastAsia="zh-CN"/>
        </w:rPr>
      </w:pPr>
      <w:r>
        <w:rPr>
          <w:rFonts w:hint="eastAsia"/>
          <w:lang w:eastAsia="zh-CN"/>
        </w:rPr>
        <w:t>（一）发生一般事故的，处上一年年收入百分之四十的罚款；</w:t>
      </w:r>
    </w:p>
  </w:footnote>
  <w:footnote w:id="5">
    <w:p w14:paraId="70F254D5">
      <w:pPr>
        <w:pStyle w:val="7"/>
        <w:snapToGrid w:val="0"/>
        <w:rPr>
          <w:rFonts w:hint="eastAsia" w:eastAsia="宋体"/>
          <w:lang w:eastAsia="zh-CN"/>
        </w:rPr>
      </w:pPr>
      <w:r>
        <w:rPr>
          <w:rStyle w:val="14"/>
        </w:rPr>
        <w:t>[</w:t>
      </w:r>
      <w:r>
        <w:rPr>
          <w:rStyle w:val="14"/>
        </w:rPr>
        <w:footnoteRef/>
      </w:r>
      <w:r>
        <w:rPr>
          <w:rStyle w:val="14"/>
        </w:rPr>
        <w:t>]</w:t>
      </w:r>
      <w:r>
        <w:t xml:space="preserve"> </w:t>
      </w:r>
      <w:r>
        <w:rPr>
          <w:rFonts w:hint="eastAsia"/>
        </w:rPr>
        <w:t>《中华人民共和国安全生产法》第一百零三条第二款</w:t>
      </w:r>
      <w:r>
        <w:rPr>
          <w:rFonts w:hint="eastAsia"/>
          <w:lang w:eastAsia="zh-CN"/>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footnote>
  <w:footnote w:id="6">
    <w:p w14:paraId="4BCE7A5F">
      <w:pPr>
        <w:pStyle w:val="7"/>
        <w:snapToGrid w:val="0"/>
        <w:rPr>
          <w:rFonts w:hint="eastAsia"/>
        </w:rPr>
      </w:pPr>
      <w:r>
        <w:rPr>
          <w:rStyle w:val="14"/>
        </w:rPr>
        <w:t>[</w:t>
      </w:r>
      <w:r>
        <w:rPr>
          <w:rStyle w:val="14"/>
        </w:rPr>
        <w:footnoteRef/>
      </w:r>
      <w:r>
        <w:rPr>
          <w:rStyle w:val="14"/>
        </w:rPr>
        <w:t>]</w:t>
      </w:r>
      <w:r>
        <w:t xml:space="preserve"> </w:t>
      </w:r>
      <w:r>
        <w:rPr>
          <w:rFonts w:hint="eastAsia"/>
        </w:rPr>
        <w:t>《中华人民共和国安全生产法》</w:t>
      </w:r>
      <w:r>
        <w:t>第一百一十四条</w:t>
      </w:r>
      <w:r>
        <w:rPr>
          <w:rFonts w:hint="eastAsia"/>
          <w:lang w:eastAsia="zh-CN"/>
        </w:rPr>
        <w:t>：</w:t>
      </w:r>
      <w:r>
        <w:rPr>
          <w:rFonts w:hint="eastAsia"/>
        </w:rPr>
        <w:t>发生生产安全事故，对负有责任的生产经营单位除要求其依法承担相应的赔偿等责任外，由应急管理部门依照下列规定处以罚款:</w:t>
      </w:r>
    </w:p>
    <w:p w14:paraId="573B0666">
      <w:pPr>
        <w:pStyle w:val="7"/>
        <w:snapToGrid w:val="0"/>
        <w:rPr>
          <w:rFonts w:hint="eastAsia"/>
        </w:rPr>
      </w:pPr>
      <w:r>
        <w:rPr>
          <w:rFonts w:hint="eastAsia"/>
        </w:rPr>
        <w:t>（一）发生一般事故的，处三十万元以上一百万元以下的罚款；</w:t>
      </w:r>
    </w:p>
    <w:p w14:paraId="79A0CBC5">
      <w:pPr>
        <w:pStyle w:val="7"/>
        <w:snapToGrid w:val="0"/>
        <w:rPr>
          <w:rFonts w:hint="eastAsia"/>
        </w:rPr>
      </w:pPr>
      <w:r>
        <w:rPr>
          <w:rFonts w:hint="eastAsia"/>
        </w:rPr>
        <w:t>（二）发生较大事故的，处一百万元以上二百万元以下的罚款；</w:t>
      </w:r>
    </w:p>
    <w:p w14:paraId="212CD549">
      <w:pPr>
        <w:pStyle w:val="7"/>
        <w:snapToGrid w:val="0"/>
        <w:rPr>
          <w:rFonts w:hint="eastAsia"/>
        </w:rPr>
      </w:pPr>
      <w:r>
        <w:rPr>
          <w:rFonts w:hint="eastAsia"/>
        </w:rPr>
        <w:t>（三）发生重大事故的，处二百万元以上一千万元以下的罚款；</w:t>
      </w:r>
    </w:p>
    <w:p w14:paraId="673D3168">
      <w:pPr>
        <w:pStyle w:val="7"/>
        <w:snapToGrid w:val="0"/>
        <w:rPr>
          <w:rFonts w:hint="eastAsia"/>
        </w:rPr>
      </w:pPr>
      <w:r>
        <w:rPr>
          <w:rFonts w:hint="eastAsia"/>
        </w:rPr>
        <w:t>（四）发生特别重大事故的，处一千万元以上二千万元以下的罚款。</w:t>
      </w:r>
    </w:p>
    <w:p w14:paraId="487B902E">
      <w:pPr>
        <w:pStyle w:val="7"/>
        <w:snapToGrid w:val="0"/>
        <w:rPr>
          <w:rFonts w:hint="eastAsia"/>
        </w:rPr>
      </w:pPr>
      <w:r>
        <w:rPr>
          <w:rFonts w:hint="eastAsia"/>
        </w:rPr>
        <w:t>发生生产安全事故，情节特别严重、影响特别恶劣的，应急管理部门可以按照前款罚款数额的二倍以上五倍以下对负有责任的生产经营单位处以罚款。</w:t>
      </w:r>
    </w:p>
    <w:p w14:paraId="7D30851F">
      <w:pPr>
        <w:pStyle w:val="7"/>
        <w:snapToGrid w:val="0"/>
        <w:rPr>
          <w:rFonts w:hint="eastAsia" w:eastAsia="宋体"/>
          <w:lang w:eastAsia="zh-C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mM2RlMzU3MDBiYTAzZGYxMjU2NDMwN2JhOTg3MTIifQ=="/>
    <w:docVar w:name="KSO_WPS_MARK_KEY" w:val="0f8880da-7889-4348-af51-1d2310d630c2"/>
  </w:docVars>
  <w:rsids>
    <w:rsidRoot w:val="00172A27"/>
    <w:rsid w:val="00061F8B"/>
    <w:rsid w:val="00070595"/>
    <w:rsid w:val="000A002F"/>
    <w:rsid w:val="001A4716"/>
    <w:rsid w:val="00225378"/>
    <w:rsid w:val="0027181D"/>
    <w:rsid w:val="00294959"/>
    <w:rsid w:val="002E23DF"/>
    <w:rsid w:val="00322F2A"/>
    <w:rsid w:val="0032741E"/>
    <w:rsid w:val="00361160"/>
    <w:rsid w:val="003D6656"/>
    <w:rsid w:val="00416146"/>
    <w:rsid w:val="004672B9"/>
    <w:rsid w:val="005338C1"/>
    <w:rsid w:val="00657FBE"/>
    <w:rsid w:val="006E5F19"/>
    <w:rsid w:val="00704336"/>
    <w:rsid w:val="00773916"/>
    <w:rsid w:val="00792B72"/>
    <w:rsid w:val="007F6C6F"/>
    <w:rsid w:val="0084752F"/>
    <w:rsid w:val="008F24B1"/>
    <w:rsid w:val="0097410F"/>
    <w:rsid w:val="00977CA0"/>
    <w:rsid w:val="00982A91"/>
    <w:rsid w:val="009A638F"/>
    <w:rsid w:val="00A503D2"/>
    <w:rsid w:val="00B2494E"/>
    <w:rsid w:val="00B95CDD"/>
    <w:rsid w:val="00BE7797"/>
    <w:rsid w:val="00C11035"/>
    <w:rsid w:val="00C56ABD"/>
    <w:rsid w:val="00D5688F"/>
    <w:rsid w:val="00DB0CEF"/>
    <w:rsid w:val="00FB3211"/>
    <w:rsid w:val="00FE0728"/>
    <w:rsid w:val="010F3E9B"/>
    <w:rsid w:val="011949CD"/>
    <w:rsid w:val="011E1AE4"/>
    <w:rsid w:val="013E4434"/>
    <w:rsid w:val="014C6DE4"/>
    <w:rsid w:val="015919F9"/>
    <w:rsid w:val="016814B1"/>
    <w:rsid w:val="01B110AA"/>
    <w:rsid w:val="01B71398"/>
    <w:rsid w:val="01C81F50"/>
    <w:rsid w:val="01E015D5"/>
    <w:rsid w:val="01E50D53"/>
    <w:rsid w:val="01F12F1D"/>
    <w:rsid w:val="01FE3A17"/>
    <w:rsid w:val="022A6766"/>
    <w:rsid w:val="022E6257"/>
    <w:rsid w:val="023C41F5"/>
    <w:rsid w:val="025C7268"/>
    <w:rsid w:val="028B36A9"/>
    <w:rsid w:val="029167E5"/>
    <w:rsid w:val="02A8425B"/>
    <w:rsid w:val="02BA5D3C"/>
    <w:rsid w:val="02C24BF1"/>
    <w:rsid w:val="02C303D5"/>
    <w:rsid w:val="02C7405A"/>
    <w:rsid w:val="02D05560"/>
    <w:rsid w:val="02D45050"/>
    <w:rsid w:val="02D63692"/>
    <w:rsid w:val="02EB05EB"/>
    <w:rsid w:val="030C175D"/>
    <w:rsid w:val="03343D40"/>
    <w:rsid w:val="03394EB3"/>
    <w:rsid w:val="03463A74"/>
    <w:rsid w:val="035C5045"/>
    <w:rsid w:val="03710AF1"/>
    <w:rsid w:val="037A3FC6"/>
    <w:rsid w:val="038D6544"/>
    <w:rsid w:val="038F44C5"/>
    <w:rsid w:val="039447DF"/>
    <w:rsid w:val="039823BA"/>
    <w:rsid w:val="03B15391"/>
    <w:rsid w:val="03C70711"/>
    <w:rsid w:val="03CA7149"/>
    <w:rsid w:val="03E2554B"/>
    <w:rsid w:val="03F016D8"/>
    <w:rsid w:val="03FB660C"/>
    <w:rsid w:val="042A6EF2"/>
    <w:rsid w:val="042F62B6"/>
    <w:rsid w:val="04310280"/>
    <w:rsid w:val="043575C1"/>
    <w:rsid w:val="043A2FA9"/>
    <w:rsid w:val="04473294"/>
    <w:rsid w:val="044E0E32"/>
    <w:rsid w:val="04542AD4"/>
    <w:rsid w:val="047343F5"/>
    <w:rsid w:val="04842AA6"/>
    <w:rsid w:val="04874344"/>
    <w:rsid w:val="04A24CDA"/>
    <w:rsid w:val="04AB0032"/>
    <w:rsid w:val="04BA0275"/>
    <w:rsid w:val="04BD38C2"/>
    <w:rsid w:val="04C73A2A"/>
    <w:rsid w:val="04C80BE4"/>
    <w:rsid w:val="04CC1D57"/>
    <w:rsid w:val="04D31337"/>
    <w:rsid w:val="04D936D7"/>
    <w:rsid w:val="04E6106A"/>
    <w:rsid w:val="05017C52"/>
    <w:rsid w:val="051372C4"/>
    <w:rsid w:val="051F2311"/>
    <w:rsid w:val="052676B9"/>
    <w:rsid w:val="05267747"/>
    <w:rsid w:val="054933A7"/>
    <w:rsid w:val="054B586B"/>
    <w:rsid w:val="054F4E62"/>
    <w:rsid w:val="05585425"/>
    <w:rsid w:val="0571302A"/>
    <w:rsid w:val="057743B8"/>
    <w:rsid w:val="057A17B3"/>
    <w:rsid w:val="058663AA"/>
    <w:rsid w:val="05924422"/>
    <w:rsid w:val="05983B33"/>
    <w:rsid w:val="05C30E47"/>
    <w:rsid w:val="05F611B0"/>
    <w:rsid w:val="05F9301F"/>
    <w:rsid w:val="060379FA"/>
    <w:rsid w:val="06053772"/>
    <w:rsid w:val="06222576"/>
    <w:rsid w:val="062E2CC9"/>
    <w:rsid w:val="06456265"/>
    <w:rsid w:val="065E299F"/>
    <w:rsid w:val="066761DB"/>
    <w:rsid w:val="0680729D"/>
    <w:rsid w:val="068943A3"/>
    <w:rsid w:val="069B02C3"/>
    <w:rsid w:val="06BA455D"/>
    <w:rsid w:val="06D84AD0"/>
    <w:rsid w:val="06DA075B"/>
    <w:rsid w:val="06F76A20"/>
    <w:rsid w:val="06F85085"/>
    <w:rsid w:val="070D460E"/>
    <w:rsid w:val="0717375D"/>
    <w:rsid w:val="07375BAD"/>
    <w:rsid w:val="074327A4"/>
    <w:rsid w:val="074C5FC0"/>
    <w:rsid w:val="074D53D1"/>
    <w:rsid w:val="07506C6F"/>
    <w:rsid w:val="07750067"/>
    <w:rsid w:val="07935B1C"/>
    <w:rsid w:val="079F3753"/>
    <w:rsid w:val="07A5520D"/>
    <w:rsid w:val="07B45450"/>
    <w:rsid w:val="07BB67DE"/>
    <w:rsid w:val="07E55609"/>
    <w:rsid w:val="07F97307"/>
    <w:rsid w:val="080976BA"/>
    <w:rsid w:val="080B2B96"/>
    <w:rsid w:val="081E0B1B"/>
    <w:rsid w:val="08283748"/>
    <w:rsid w:val="08297BEC"/>
    <w:rsid w:val="083D71F3"/>
    <w:rsid w:val="08514A4D"/>
    <w:rsid w:val="0852464F"/>
    <w:rsid w:val="08634780"/>
    <w:rsid w:val="08744BDF"/>
    <w:rsid w:val="0878022B"/>
    <w:rsid w:val="087E15BA"/>
    <w:rsid w:val="088B3468"/>
    <w:rsid w:val="089D5EE4"/>
    <w:rsid w:val="08AE00F1"/>
    <w:rsid w:val="08D22394"/>
    <w:rsid w:val="08DE171A"/>
    <w:rsid w:val="08E41D65"/>
    <w:rsid w:val="08E73603"/>
    <w:rsid w:val="08F63846"/>
    <w:rsid w:val="08FA6E92"/>
    <w:rsid w:val="09212671"/>
    <w:rsid w:val="092B1742"/>
    <w:rsid w:val="09322AD0"/>
    <w:rsid w:val="094445B2"/>
    <w:rsid w:val="096B5FE2"/>
    <w:rsid w:val="098A6725"/>
    <w:rsid w:val="099B68C7"/>
    <w:rsid w:val="09A3577C"/>
    <w:rsid w:val="09C37BCC"/>
    <w:rsid w:val="09C53944"/>
    <w:rsid w:val="09CA2D09"/>
    <w:rsid w:val="09E244F6"/>
    <w:rsid w:val="09E47B84"/>
    <w:rsid w:val="09F064E7"/>
    <w:rsid w:val="09F2400E"/>
    <w:rsid w:val="09F45FD8"/>
    <w:rsid w:val="0A1B5312"/>
    <w:rsid w:val="0A23066B"/>
    <w:rsid w:val="0A264B9C"/>
    <w:rsid w:val="0A341F7E"/>
    <w:rsid w:val="0A3845B9"/>
    <w:rsid w:val="0A3C6D34"/>
    <w:rsid w:val="0A432ABB"/>
    <w:rsid w:val="0A434869"/>
    <w:rsid w:val="0A4C1970"/>
    <w:rsid w:val="0A4E332F"/>
    <w:rsid w:val="0A540824"/>
    <w:rsid w:val="0A682522"/>
    <w:rsid w:val="0A805ABD"/>
    <w:rsid w:val="0A906B62"/>
    <w:rsid w:val="0A92134D"/>
    <w:rsid w:val="0A943144"/>
    <w:rsid w:val="0A9D666F"/>
    <w:rsid w:val="0AAF1EFF"/>
    <w:rsid w:val="0AC901C8"/>
    <w:rsid w:val="0AC90245"/>
    <w:rsid w:val="0AD83203"/>
    <w:rsid w:val="0ADA51CD"/>
    <w:rsid w:val="0ADD4CBE"/>
    <w:rsid w:val="0AE55FFC"/>
    <w:rsid w:val="0AE71698"/>
    <w:rsid w:val="0B0576E6"/>
    <w:rsid w:val="0B086514"/>
    <w:rsid w:val="0B0B182B"/>
    <w:rsid w:val="0B246449"/>
    <w:rsid w:val="0B3D29F9"/>
    <w:rsid w:val="0B3D39AE"/>
    <w:rsid w:val="0B4B60CB"/>
    <w:rsid w:val="0B4B7E79"/>
    <w:rsid w:val="0B4C6641"/>
    <w:rsid w:val="0B4E7969"/>
    <w:rsid w:val="0B6121D2"/>
    <w:rsid w:val="0B61763F"/>
    <w:rsid w:val="0B664CB3"/>
    <w:rsid w:val="0B6D5629"/>
    <w:rsid w:val="0B8502D8"/>
    <w:rsid w:val="0B9D61FB"/>
    <w:rsid w:val="0BAD643E"/>
    <w:rsid w:val="0BCB0FBA"/>
    <w:rsid w:val="0BDC4F75"/>
    <w:rsid w:val="0BDE2A9B"/>
    <w:rsid w:val="0BE07B1B"/>
    <w:rsid w:val="0BF57DE5"/>
    <w:rsid w:val="0BFE4EEC"/>
    <w:rsid w:val="0C087B18"/>
    <w:rsid w:val="0C0D7AE6"/>
    <w:rsid w:val="0C1049D2"/>
    <w:rsid w:val="0C2D3A23"/>
    <w:rsid w:val="0C2D757F"/>
    <w:rsid w:val="0C3721AC"/>
    <w:rsid w:val="0C3B6140"/>
    <w:rsid w:val="0C4A503B"/>
    <w:rsid w:val="0C7451AE"/>
    <w:rsid w:val="0C7F7DA5"/>
    <w:rsid w:val="0C8F023A"/>
    <w:rsid w:val="0C915D60"/>
    <w:rsid w:val="0CA21D12"/>
    <w:rsid w:val="0CA23AC9"/>
    <w:rsid w:val="0CAC7F34"/>
    <w:rsid w:val="0CC04897"/>
    <w:rsid w:val="0CC06645"/>
    <w:rsid w:val="0CC36B31"/>
    <w:rsid w:val="0CFB767D"/>
    <w:rsid w:val="0CFE2CC9"/>
    <w:rsid w:val="0D003464"/>
    <w:rsid w:val="0D044784"/>
    <w:rsid w:val="0D093B48"/>
    <w:rsid w:val="0D0A78C0"/>
    <w:rsid w:val="0D2B61B4"/>
    <w:rsid w:val="0D3112F1"/>
    <w:rsid w:val="0D3A01A5"/>
    <w:rsid w:val="0D4977E2"/>
    <w:rsid w:val="0D5A1D99"/>
    <w:rsid w:val="0D8458C4"/>
    <w:rsid w:val="0D8D29CB"/>
    <w:rsid w:val="0D9C676A"/>
    <w:rsid w:val="0DA502F5"/>
    <w:rsid w:val="0DAB7BA0"/>
    <w:rsid w:val="0E001CDF"/>
    <w:rsid w:val="0E032C8D"/>
    <w:rsid w:val="0E0A401C"/>
    <w:rsid w:val="0E1C5AFD"/>
    <w:rsid w:val="0E2C2CF0"/>
    <w:rsid w:val="0E4A4418"/>
    <w:rsid w:val="0E4B277F"/>
    <w:rsid w:val="0E4D292A"/>
    <w:rsid w:val="0E576B35"/>
    <w:rsid w:val="0E5906B4"/>
    <w:rsid w:val="0E773F4A"/>
    <w:rsid w:val="0E7E6F16"/>
    <w:rsid w:val="0E8042DE"/>
    <w:rsid w:val="0E86353F"/>
    <w:rsid w:val="0E9E29B6"/>
    <w:rsid w:val="0EB93A32"/>
    <w:rsid w:val="0EC64934"/>
    <w:rsid w:val="0ECA37AB"/>
    <w:rsid w:val="0ECC712E"/>
    <w:rsid w:val="0ED10695"/>
    <w:rsid w:val="0ED64E28"/>
    <w:rsid w:val="0EDD528C"/>
    <w:rsid w:val="0EEB7FBD"/>
    <w:rsid w:val="0F0526A1"/>
    <w:rsid w:val="0F2227BC"/>
    <w:rsid w:val="0F3871E0"/>
    <w:rsid w:val="0F5A4B2F"/>
    <w:rsid w:val="0F5F3EF3"/>
    <w:rsid w:val="0F647649"/>
    <w:rsid w:val="0F6C03BE"/>
    <w:rsid w:val="0F6E05DA"/>
    <w:rsid w:val="0F75054E"/>
    <w:rsid w:val="0F786D63"/>
    <w:rsid w:val="0F8751F8"/>
    <w:rsid w:val="0F8B0062"/>
    <w:rsid w:val="0F9C2DF6"/>
    <w:rsid w:val="0FA7589A"/>
    <w:rsid w:val="0FA97864"/>
    <w:rsid w:val="0FAB538A"/>
    <w:rsid w:val="0FBC4DF2"/>
    <w:rsid w:val="0FBD62C5"/>
    <w:rsid w:val="0FC621C4"/>
    <w:rsid w:val="0FCC70AF"/>
    <w:rsid w:val="0FCE72CB"/>
    <w:rsid w:val="0FE8038D"/>
    <w:rsid w:val="0FE91A0F"/>
    <w:rsid w:val="0FFA1E6E"/>
    <w:rsid w:val="0FFE370C"/>
    <w:rsid w:val="102313C5"/>
    <w:rsid w:val="10280789"/>
    <w:rsid w:val="10340142"/>
    <w:rsid w:val="10354C54"/>
    <w:rsid w:val="103B4960"/>
    <w:rsid w:val="103B7D7B"/>
    <w:rsid w:val="10484987"/>
    <w:rsid w:val="106D06A7"/>
    <w:rsid w:val="10944070"/>
    <w:rsid w:val="10A342B4"/>
    <w:rsid w:val="10C5422A"/>
    <w:rsid w:val="10C55FD8"/>
    <w:rsid w:val="10C61D50"/>
    <w:rsid w:val="10CD30DE"/>
    <w:rsid w:val="10CE691D"/>
    <w:rsid w:val="10DE709A"/>
    <w:rsid w:val="10F1501F"/>
    <w:rsid w:val="1105306B"/>
    <w:rsid w:val="11074842"/>
    <w:rsid w:val="11166833"/>
    <w:rsid w:val="11194576"/>
    <w:rsid w:val="112A0531"/>
    <w:rsid w:val="112A7DF9"/>
    <w:rsid w:val="112C6057"/>
    <w:rsid w:val="11337E3C"/>
    <w:rsid w:val="113413B0"/>
    <w:rsid w:val="11380EA0"/>
    <w:rsid w:val="11447845"/>
    <w:rsid w:val="115D0906"/>
    <w:rsid w:val="116027BD"/>
    <w:rsid w:val="116A4DD1"/>
    <w:rsid w:val="11765524"/>
    <w:rsid w:val="118E7C72"/>
    <w:rsid w:val="11B50C84"/>
    <w:rsid w:val="11BA7B07"/>
    <w:rsid w:val="11BD2469"/>
    <w:rsid w:val="11C24C0D"/>
    <w:rsid w:val="11C269BB"/>
    <w:rsid w:val="11C37D13"/>
    <w:rsid w:val="11D566EF"/>
    <w:rsid w:val="11D81D3B"/>
    <w:rsid w:val="11F12DFD"/>
    <w:rsid w:val="120B0362"/>
    <w:rsid w:val="120D5E88"/>
    <w:rsid w:val="12174F59"/>
    <w:rsid w:val="12236A54"/>
    <w:rsid w:val="123F1DBA"/>
    <w:rsid w:val="125735A8"/>
    <w:rsid w:val="12633CFA"/>
    <w:rsid w:val="12687563"/>
    <w:rsid w:val="126A39E8"/>
    <w:rsid w:val="126D4B79"/>
    <w:rsid w:val="126F6B43"/>
    <w:rsid w:val="1283439D"/>
    <w:rsid w:val="128D0D77"/>
    <w:rsid w:val="12940358"/>
    <w:rsid w:val="12A6700C"/>
    <w:rsid w:val="12B97DBE"/>
    <w:rsid w:val="12CA1FCB"/>
    <w:rsid w:val="12D04177"/>
    <w:rsid w:val="12D1335A"/>
    <w:rsid w:val="12D22C2E"/>
    <w:rsid w:val="12D270D2"/>
    <w:rsid w:val="12D373EF"/>
    <w:rsid w:val="12E60629"/>
    <w:rsid w:val="12EF1A32"/>
    <w:rsid w:val="12F207AE"/>
    <w:rsid w:val="12F31522"/>
    <w:rsid w:val="13286CF2"/>
    <w:rsid w:val="13415890"/>
    <w:rsid w:val="1341678E"/>
    <w:rsid w:val="134358DA"/>
    <w:rsid w:val="1347361C"/>
    <w:rsid w:val="135031D6"/>
    <w:rsid w:val="1360648C"/>
    <w:rsid w:val="1367781A"/>
    <w:rsid w:val="13791560"/>
    <w:rsid w:val="137D0DEC"/>
    <w:rsid w:val="138A52B7"/>
    <w:rsid w:val="139525D9"/>
    <w:rsid w:val="139D4FEA"/>
    <w:rsid w:val="13A26AA4"/>
    <w:rsid w:val="13A9398F"/>
    <w:rsid w:val="13B32A60"/>
    <w:rsid w:val="13B766F0"/>
    <w:rsid w:val="13BB36C2"/>
    <w:rsid w:val="13C86BDF"/>
    <w:rsid w:val="13C92283"/>
    <w:rsid w:val="13DD188A"/>
    <w:rsid w:val="13E56991"/>
    <w:rsid w:val="13E744B7"/>
    <w:rsid w:val="13E968BA"/>
    <w:rsid w:val="13F66329"/>
    <w:rsid w:val="13FC4407"/>
    <w:rsid w:val="1406027D"/>
    <w:rsid w:val="140F18F1"/>
    <w:rsid w:val="14123C2A"/>
    <w:rsid w:val="14261483"/>
    <w:rsid w:val="142C636E"/>
    <w:rsid w:val="143109C5"/>
    <w:rsid w:val="14353475"/>
    <w:rsid w:val="143909A7"/>
    <w:rsid w:val="143F42F3"/>
    <w:rsid w:val="147246C9"/>
    <w:rsid w:val="14730723"/>
    <w:rsid w:val="149219C3"/>
    <w:rsid w:val="149C34F4"/>
    <w:rsid w:val="14A8528B"/>
    <w:rsid w:val="14A979BF"/>
    <w:rsid w:val="14B720DC"/>
    <w:rsid w:val="14C36CD2"/>
    <w:rsid w:val="14C8253B"/>
    <w:rsid w:val="14E31C89"/>
    <w:rsid w:val="14F1386F"/>
    <w:rsid w:val="15015A4D"/>
    <w:rsid w:val="150D2643"/>
    <w:rsid w:val="15107A3E"/>
    <w:rsid w:val="15197EAA"/>
    <w:rsid w:val="151D2886"/>
    <w:rsid w:val="152B4878"/>
    <w:rsid w:val="153413A5"/>
    <w:rsid w:val="1534197E"/>
    <w:rsid w:val="153E45AB"/>
    <w:rsid w:val="154047C7"/>
    <w:rsid w:val="15445E89"/>
    <w:rsid w:val="154C6CC8"/>
    <w:rsid w:val="156758B0"/>
    <w:rsid w:val="157D3325"/>
    <w:rsid w:val="15802E15"/>
    <w:rsid w:val="158741A4"/>
    <w:rsid w:val="159D7523"/>
    <w:rsid w:val="15A2727C"/>
    <w:rsid w:val="15A308B2"/>
    <w:rsid w:val="15C251DC"/>
    <w:rsid w:val="15DA23C6"/>
    <w:rsid w:val="15F64E85"/>
    <w:rsid w:val="15F95B0B"/>
    <w:rsid w:val="161517B0"/>
    <w:rsid w:val="16225C7A"/>
    <w:rsid w:val="162D4D4B"/>
    <w:rsid w:val="163836F0"/>
    <w:rsid w:val="165F38A9"/>
    <w:rsid w:val="1673285A"/>
    <w:rsid w:val="167369E6"/>
    <w:rsid w:val="16962C38"/>
    <w:rsid w:val="16985B3F"/>
    <w:rsid w:val="16A9014A"/>
    <w:rsid w:val="16AD3796"/>
    <w:rsid w:val="16BC1C2B"/>
    <w:rsid w:val="16D33019"/>
    <w:rsid w:val="16DC051F"/>
    <w:rsid w:val="16DF57C5"/>
    <w:rsid w:val="16E6314C"/>
    <w:rsid w:val="17051824"/>
    <w:rsid w:val="17080D97"/>
    <w:rsid w:val="170F67BF"/>
    <w:rsid w:val="17116165"/>
    <w:rsid w:val="17171557"/>
    <w:rsid w:val="17342109"/>
    <w:rsid w:val="17766CFB"/>
    <w:rsid w:val="177A3F89"/>
    <w:rsid w:val="17887D5F"/>
    <w:rsid w:val="179D1EA6"/>
    <w:rsid w:val="17C27715"/>
    <w:rsid w:val="17C36FE9"/>
    <w:rsid w:val="17CF598E"/>
    <w:rsid w:val="17DE677E"/>
    <w:rsid w:val="17DF20B3"/>
    <w:rsid w:val="17F35B20"/>
    <w:rsid w:val="17F6116D"/>
    <w:rsid w:val="180026D3"/>
    <w:rsid w:val="180970F2"/>
    <w:rsid w:val="181B5077"/>
    <w:rsid w:val="182C1032"/>
    <w:rsid w:val="185D2F9A"/>
    <w:rsid w:val="1876405C"/>
    <w:rsid w:val="18814EDA"/>
    <w:rsid w:val="18855E81"/>
    <w:rsid w:val="18866995"/>
    <w:rsid w:val="18A60DE5"/>
    <w:rsid w:val="18C76AD7"/>
    <w:rsid w:val="18CB43A7"/>
    <w:rsid w:val="18D3325C"/>
    <w:rsid w:val="18D53478"/>
    <w:rsid w:val="18E35B95"/>
    <w:rsid w:val="18FF4051"/>
    <w:rsid w:val="19006747"/>
    <w:rsid w:val="190332E4"/>
    <w:rsid w:val="1912647A"/>
    <w:rsid w:val="191417DB"/>
    <w:rsid w:val="19180609"/>
    <w:rsid w:val="191A553C"/>
    <w:rsid w:val="19280238"/>
    <w:rsid w:val="19322678"/>
    <w:rsid w:val="193C50AE"/>
    <w:rsid w:val="194303E2"/>
    <w:rsid w:val="19436634"/>
    <w:rsid w:val="194D1260"/>
    <w:rsid w:val="19931384"/>
    <w:rsid w:val="19CE6C41"/>
    <w:rsid w:val="19D13C3F"/>
    <w:rsid w:val="19DB2D10"/>
    <w:rsid w:val="19F53DD2"/>
    <w:rsid w:val="19F618F8"/>
    <w:rsid w:val="1A141D7E"/>
    <w:rsid w:val="1A18186E"/>
    <w:rsid w:val="1A1832E2"/>
    <w:rsid w:val="1A2B77F4"/>
    <w:rsid w:val="1A5F749D"/>
    <w:rsid w:val="1A7016AA"/>
    <w:rsid w:val="1A725422"/>
    <w:rsid w:val="1A9E7E4D"/>
    <w:rsid w:val="1AB1581F"/>
    <w:rsid w:val="1AE41750"/>
    <w:rsid w:val="1AE6371B"/>
    <w:rsid w:val="1AEB2ADF"/>
    <w:rsid w:val="1B025445"/>
    <w:rsid w:val="1B0342CC"/>
    <w:rsid w:val="1B3B203B"/>
    <w:rsid w:val="1B4B5C73"/>
    <w:rsid w:val="1B744165"/>
    <w:rsid w:val="1B7900EB"/>
    <w:rsid w:val="1B8151F1"/>
    <w:rsid w:val="1B854CE1"/>
    <w:rsid w:val="1B882A24"/>
    <w:rsid w:val="1B925650"/>
    <w:rsid w:val="1B9A62B3"/>
    <w:rsid w:val="1BB43819"/>
    <w:rsid w:val="1BC05D1A"/>
    <w:rsid w:val="1BCF2401"/>
    <w:rsid w:val="1BDD4B1E"/>
    <w:rsid w:val="1BDE0896"/>
    <w:rsid w:val="1BE13EE2"/>
    <w:rsid w:val="1BE3377C"/>
    <w:rsid w:val="1BEF2AA3"/>
    <w:rsid w:val="1BF105C9"/>
    <w:rsid w:val="1BF9747E"/>
    <w:rsid w:val="1BFE6842"/>
    <w:rsid w:val="1C0876C1"/>
    <w:rsid w:val="1C1027E3"/>
    <w:rsid w:val="1C1F5136"/>
    <w:rsid w:val="1C346708"/>
    <w:rsid w:val="1C365FDC"/>
    <w:rsid w:val="1C3A255C"/>
    <w:rsid w:val="1C404828"/>
    <w:rsid w:val="1C5D5C5E"/>
    <w:rsid w:val="1C6E7E6B"/>
    <w:rsid w:val="1C746B04"/>
    <w:rsid w:val="1C76287C"/>
    <w:rsid w:val="1C972D18"/>
    <w:rsid w:val="1CA4563B"/>
    <w:rsid w:val="1CA53161"/>
    <w:rsid w:val="1CA70C88"/>
    <w:rsid w:val="1CE41EDC"/>
    <w:rsid w:val="1CF77E61"/>
    <w:rsid w:val="1CFA16FF"/>
    <w:rsid w:val="1CFF0AC4"/>
    <w:rsid w:val="1CFF2872"/>
    <w:rsid w:val="1D104A7F"/>
    <w:rsid w:val="1D232A04"/>
    <w:rsid w:val="1D507571"/>
    <w:rsid w:val="1D512A3A"/>
    <w:rsid w:val="1D6E17A5"/>
    <w:rsid w:val="1D81772B"/>
    <w:rsid w:val="1D94745E"/>
    <w:rsid w:val="1DB35D79"/>
    <w:rsid w:val="1DB63878"/>
    <w:rsid w:val="1DC53ABB"/>
    <w:rsid w:val="1DCD7AD3"/>
    <w:rsid w:val="1DD2442A"/>
    <w:rsid w:val="1DDA5067"/>
    <w:rsid w:val="1DE06B47"/>
    <w:rsid w:val="1DE657E0"/>
    <w:rsid w:val="1DEA649C"/>
    <w:rsid w:val="1DFD7710"/>
    <w:rsid w:val="1E015E7F"/>
    <w:rsid w:val="1E036392"/>
    <w:rsid w:val="1E544E3F"/>
    <w:rsid w:val="1E605592"/>
    <w:rsid w:val="1E8219AC"/>
    <w:rsid w:val="1E870D71"/>
    <w:rsid w:val="1E9516DF"/>
    <w:rsid w:val="1E992F94"/>
    <w:rsid w:val="1E9D2342"/>
    <w:rsid w:val="1EA27958"/>
    <w:rsid w:val="1EB1403F"/>
    <w:rsid w:val="1ECA6EAF"/>
    <w:rsid w:val="1ECC4D8E"/>
    <w:rsid w:val="1EDB6ADA"/>
    <w:rsid w:val="1EDF08C0"/>
    <w:rsid w:val="1EDF1359"/>
    <w:rsid w:val="1F010B23"/>
    <w:rsid w:val="1F066724"/>
    <w:rsid w:val="1F417171"/>
    <w:rsid w:val="1F443106"/>
    <w:rsid w:val="1F501AAA"/>
    <w:rsid w:val="1F5570C1"/>
    <w:rsid w:val="1F615A66"/>
    <w:rsid w:val="1F72557D"/>
    <w:rsid w:val="1F792DAF"/>
    <w:rsid w:val="1F881244"/>
    <w:rsid w:val="1F8F5F24"/>
    <w:rsid w:val="1F996FAD"/>
    <w:rsid w:val="1F9A0F77"/>
    <w:rsid w:val="1F9A4AD4"/>
    <w:rsid w:val="1F9C084C"/>
    <w:rsid w:val="1FAB6CE1"/>
    <w:rsid w:val="1FC85AE5"/>
    <w:rsid w:val="1FCD6C57"/>
    <w:rsid w:val="1FD04999"/>
    <w:rsid w:val="1FD12D77"/>
    <w:rsid w:val="1FD71884"/>
    <w:rsid w:val="1FED72F9"/>
    <w:rsid w:val="1FF01AEB"/>
    <w:rsid w:val="1FF73CD4"/>
    <w:rsid w:val="1FF80CCC"/>
    <w:rsid w:val="1FFB7C68"/>
    <w:rsid w:val="200F101E"/>
    <w:rsid w:val="201D3EA4"/>
    <w:rsid w:val="201E1BAA"/>
    <w:rsid w:val="20340A84"/>
    <w:rsid w:val="2040567B"/>
    <w:rsid w:val="204C78C3"/>
    <w:rsid w:val="204F1D62"/>
    <w:rsid w:val="204F58BE"/>
    <w:rsid w:val="204F7D2F"/>
    <w:rsid w:val="20605D1D"/>
    <w:rsid w:val="20631369"/>
    <w:rsid w:val="20653333"/>
    <w:rsid w:val="20765541"/>
    <w:rsid w:val="20971013"/>
    <w:rsid w:val="20BB11A5"/>
    <w:rsid w:val="20D97055"/>
    <w:rsid w:val="20DD7D2D"/>
    <w:rsid w:val="20DE6C42"/>
    <w:rsid w:val="20DF30E6"/>
    <w:rsid w:val="21134B3E"/>
    <w:rsid w:val="2136082C"/>
    <w:rsid w:val="213C7056"/>
    <w:rsid w:val="21442F49"/>
    <w:rsid w:val="214B7495"/>
    <w:rsid w:val="21537630"/>
    <w:rsid w:val="215B1DF6"/>
    <w:rsid w:val="21667363"/>
    <w:rsid w:val="216929AF"/>
    <w:rsid w:val="21701F90"/>
    <w:rsid w:val="21723F5A"/>
    <w:rsid w:val="218E0668"/>
    <w:rsid w:val="21A34005"/>
    <w:rsid w:val="21B225A8"/>
    <w:rsid w:val="21BD3A87"/>
    <w:rsid w:val="21C1459A"/>
    <w:rsid w:val="21F20BF7"/>
    <w:rsid w:val="21F42BC1"/>
    <w:rsid w:val="220426D8"/>
    <w:rsid w:val="220B1C2D"/>
    <w:rsid w:val="22145011"/>
    <w:rsid w:val="22252D7A"/>
    <w:rsid w:val="22456F79"/>
    <w:rsid w:val="224823F2"/>
    <w:rsid w:val="225D0766"/>
    <w:rsid w:val="22877591"/>
    <w:rsid w:val="229E33B7"/>
    <w:rsid w:val="22A31EF1"/>
    <w:rsid w:val="22B365D8"/>
    <w:rsid w:val="22BA6C6A"/>
    <w:rsid w:val="22D12F02"/>
    <w:rsid w:val="22D24584"/>
    <w:rsid w:val="22E22A19"/>
    <w:rsid w:val="22E76282"/>
    <w:rsid w:val="22EA7B20"/>
    <w:rsid w:val="230961F8"/>
    <w:rsid w:val="2318468D"/>
    <w:rsid w:val="231B23CF"/>
    <w:rsid w:val="231B417D"/>
    <w:rsid w:val="23377209"/>
    <w:rsid w:val="233D5EA2"/>
    <w:rsid w:val="234611FA"/>
    <w:rsid w:val="234D65E4"/>
    <w:rsid w:val="235A2EF8"/>
    <w:rsid w:val="235F406A"/>
    <w:rsid w:val="23645B24"/>
    <w:rsid w:val="23767606"/>
    <w:rsid w:val="23775858"/>
    <w:rsid w:val="23953F30"/>
    <w:rsid w:val="23983A20"/>
    <w:rsid w:val="23A43526"/>
    <w:rsid w:val="23AB72AF"/>
    <w:rsid w:val="23AD421E"/>
    <w:rsid w:val="23B87C1E"/>
    <w:rsid w:val="23C30B8F"/>
    <w:rsid w:val="23C71C0F"/>
    <w:rsid w:val="23CE7442"/>
    <w:rsid w:val="23F06D14"/>
    <w:rsid w:val="23F24EDE"/>
    <w:rsid w:val="23F76998"/>
    <w:rsid w:val="23F944BF"/>
    <w:rsid w:val="23FA7B19"/>
    <w:rsid w:val="23FD76D2"/>
    <w:rsid w:val="240902B3"/>
    <w:rsid w:val="240D1D18"/>
    <w:rsid w:val="241E5CD3"/>
    <w:rsid w:val="24264B88"/>
    <w:rsid w:val="2432177F"/>
    <w:rsid w:val="243F5C4A"/>
    <w:rsid w:val="2455546D"/>
    <w:rsid w:val="245E07C6"/>
    <w:rsid w:val="246A0F18"/>
    <w:rsid w:val="24704055"/>
    <w:rsid w:val="247D50F0"/>
    <w:rsid w:val="248024EA"/>
    <w:rsid w:val="248F6BD1"/>
    <w:rsid w:val="249E5066"/>
    <w:rsid w:val="24AC1531"/>
    <w:rsid w:val="24BB79C6"/>
    <w:rsid w:val="24C148B0"/>
    <w:rsid w:val="24C525F3"/>
    <w:rsid w:val="24D9609E"/>
    <w:rsid w:val="25047891"/>
    <w:rsid w:val="250A26FB"/>
    <w:rsid w:val="250F1AC0"/>
    <w:rsid w:val="251A7197"/>
    <w:rsid w:val="25382DC5"/>
    <w:rsid w:val="253B0B07"/>
    <w:rsid w:val="254479BB"/>
    <w:rsid w:val="255A049F"/>
    <w:rsid w:val="25787665"/>
    <w:rsid w:val="25826736"/>
    <w:rsid w:val="25853B30"/>
    <w:rsid w:val="258B7426"/>
    <w:rsid w:val="25A42208"/>
    <w:rsid w:val="25AE12D9"/>
    <w:rsid w:val="25C41910"/>
    <w:rsid w:val="25CB1E8B"/>
    <w:rsid w:val="25CD79B1"/>
    <w:rsid w:val="25E60A73"/>
    <w:rsid w:val="25E953A1"/>
    <w:rsid w:val="25EF6AF4"/>
    <w:rsid w:val="25F018F1"/>
    <w:rsid w:val="260B672B"/>
    <w:rsid w:val="26127ABA"/>
    <w:rsid w:val="261E020C"/>
    <w:rsid w:val="261F66A0"/>
    <w:rsid w:val="26211AAB"/>
    <w:rsid w:val="26282722"/>
    <w:rsid w:val="262D48F3"/>
    <w:rsid w:val="264C4E4A"/>
    <w:rsid w:val="265E685B"/>
    <w:rsid w:val="26606A77"/>
    <w:rsid w:val="26722306"/>
    <w:rsid w:val="26747E2C"/>
    <w:rsid w:val="267918E7"/>
    <w:rsid w:val="268169ED"/>
    <w:rsid w:val="26833001"/>
    <w:rsid w:val="268A58A2"/>
    <w:rsid w:val="268D5392"/>
    <w:rsid w:val="26971D6D"/>
    <w:rsid w:val="26976211"/>
    <w:rsid w:val="269A3AE6"/>
    <w:rsid w:val="26A17F53"/>
    <w:rsid w:val="26AB5818"/>
    <w:rsid w:val="26AF355A"/>
    <w:rsid w:val="26B66697"/>
    <w:rsid w:val="26B80661"/>
    <w:rsid w:val="26B807B0"/>
    <w:rsid w:val="26BC62C1"/>
    <w:rsid w:val="26D905D7"/>
    <w:rsid w:val="26E01966"/>
    <w:rsid w:val="26E66850"/>
    <w:rsid w:val="270A0791"/>
    <w:rsid w:val="270D0281"/>
    <w:rsid w:val="271E248E"/>
    <w:rsid w:val="2725381D"/>
    <w:rsid w:val="273870AC"/>
    <w:rsid w:val="273C7063"/>
    <w:rsid w:val="2762237B"/>
    <w:rsid w:val="27624129"/>
    <w:rsid w:val="27800A53"/>
    <w:rsid w:val="278D3D61"/>
    <w:rsid w:val="278E3170"/>
    <w:rsid w:val="27930786"/>
    <w:rsid w:val="27960276"/>
    <w:rsid w:val="27BA5D13"/>
    <w:rsid w:val="27BA6696"/>
    <w:rsid w:val="27BD3A55"/>
    <w:rsid w:val="27C44DE4"/>
    <w:rsid w:val="27D86AE1"/>
    <w:rsid w:val="27F05BD9"/>
    <w:rsid w:val="27F25AEA"/>
    <w:rsid w:val="27F71B7C"/>
    <w:rsid w:val="28110526"/>
    <w:rsid w:val="28357D92"/>
    <w:rsid w:val="28441A80"/>
    <w:rsid w:val="28500425"/>
    <w:rsid w:val="285A74F6"/>
    <w:rsid w:val="289742A6"/>
    <w:rsid w:val="28A40771"/>
    <w:rsid w:val="28B210E0"/>
    <w:rsid w:val="28B5472C"/>
    <w:rsid w:val="28BF6807"/>
    <w:rsid w:val="28C84A03"/>
    <w:rsid w:val="28CB3F50"/>
    <w:rsid w:val="28D177B8"/>
    <w:rsid w:val="28E150F3"/>
    <w:rsid w:val="28EB63A0"/>
    <w:rsid w:val="290C20C2"/>
    <w:rsid w:val="290C4C94"/>
    <w:rsid w:val="290C6A42"/>
    <w:rsid w:val="290F208E"/>
    <w:rsid w:val="29272553"/>
    <w:rsid w:val="292C49EE"/>
    <w:rsid w:val="292F2731"/>
    <w:rsid w:val="294D3419"/>
    <w:rsid w:val="29627819"/>
    <w:rsid w:val="298C1931"/>
    <w:rsid w:val="29B03871"/>
    <w:rsid w:val="29B36EBE"/>
    <w:rsid w:val="29BF5862"/>
    <w:rsid w:val="29D25B2C"/>
    <w:rsid w:val="29D3130E"/>
    <w:rsid w:val="29EC2A61"/>
    <w:rsid w:val="29F00112"/>
    <w:rsid w:val="2A0D0CC4"/>
    <w:rsid w:val="2A157B78"/>
    <w:rsid w:val="2A2E0C3A"/>
    <w:rsid w:val="2A4E6BE6"/>
    <w:rsid w:val="2A524929"/>
    <w:rsid w:val="2A581DA4"/>
    <w:rsid w:val="2A5F0DF4"/>
    <w:rsid w:val="2A6D1762"/>
    <w:rsid w:val="2A7A7AFA"/>
    <w:rsid w:val="2A7D3430"/>
    <w:rsid w:val="2A844593"/>
    <w:rsid w:val="2A9845F0"/>
    <w:rsid w:val="2AA8279A"/>
    <w:rsid w:val="2ABB0720"/>
    <w:rsid w:val="2AC800C8"/>
    <w:rsid w:val="2ADB49DF"/>
    <w:rsid w:val="2ADF3CE2"/>
    <w:rsid w:val="2AE82B97"/>
    <w:rsid w:val="2AFB5A2D"/>
    <w:rsid w:val="2AFE685E"/>
    <w:rsid w:val="2B1971F4"/>
    <w:rsid w:val="2B1C4F36"/>
    <w:rsid w:val="2B2112CD"/>
    <w:rsid w:val="2B23227F"/>
    <w:rsid w:val="2B2D7144"/>
    <w:rsid w:val="2B510F62"/>
    <w:rsid w:val="2B5C5333"/>
    <w:rsid w:val="2B88437A"/>
    <w:rsid w:val="2B911481"/>
    <w:rsid w:val="2B9845BD"/>
    <w:rsid w:val="2BA70CA4"/>
    <w:rsid w:val="2BB86A0D"/>
    <w:rsid w:val="2BD001FB"/>
    <w:rsid w:val="2BE23A8A"/>
    <w:rsid w:val="2BEC2B5B"/>
    <w:rsid w:val="2BF13CCD"/>
    <w:rsid w:val="2BF854B1"/>
    <w:rsid w:val="2C0E41DC"/>
    <w:rsid w:val="2C1B3A5F"/>
    <w:rsid w:val="2C42277B"/>
    <w:rsid w:val="2C614EE0"/>
    <w:rsid w:val="2C626979"/>
    <w:rsid w:val="2C6C77F8"/>
    <w:rsid w:val="2C7D20E8"/>
    <w:rsid w:val="2C8A2821"/>
    <w:rsid w:val="2C901190"/>
    <w:rsid w:val="2C901738"/>
    <w:rsid w:val="2C9A6113"/>
    <w:rsid w:val="2C9F7BCD"/>
    <w:rsid w:val="2CB505CF"/>
    <w:rsid w:val="2CC80ED2"/>
    <w:rsid w:val="2CCB6C14"/>
    <w:rsid w:val="2CDC2BCF"/>
    <w:rsid w:val="2CED0939"/>
    <w:rsid w:val="2CF55A3F"/>
    <w:rsid w:val="2CFE2B46"/>
    <w:rsid w:val="2D1E0AF2"/>
    <w:rsid w:val="2D3C366E"/>
    <w:rsid w:val="2D4B38B1"/>
    <w:rsid w:val="2D5E35E4"/>
    <w:rsid w:val="2D60735C"/>
    <w:rsid w:val="2D652BC5"/>
    <w:rsid w:val="2D720E3E"/>
    <w:rsid w:val="2D770EE5"/>
    <w:rsid w:val="2D7B23E8"/>
    <w:rsid w:val="2D8F19F0"/>
    <w:rsid w:val="2D9E6E90"/>
    <w:rsid w:val="2DA74F8B"/>
    <w:rsid w:val="2DB476A8"/>
    <w:rsid w:val="2DC25DA1"/>
    <w:rsid w:val="2DCF6290"/>
    <w:rsid w:val="2DD65871"/>
    <w:rsid w:val="2E00644A"/>
    <w:rsid w:val="2E2F759E"/>
    <w:rsid w:val="2E304F81"/>
    <w:rsid w:val="2E3424FF"/>
    <w:rsid w:val="2E3D769E"/>
    <w:rsid w:val="2E6A7D67"/>
    <w:rsid w:val="2E756E38"/>
    <w:rsid w:val="2E8C5F2F"/>
    <w:rsid w:val="2E980D78"/>
    <w:rsid w:val="2E9B6172"/>
    <w:rsid w:val="2EAE1AB8"/>
    <w:rsid w:val="2EB06427"/>
    <w:rsid w:val="2ECB6A58"/>
    <w:rsid w:val="2EDF0755"/>
    <w:rsid w:val="2EF65CF8"/>
    <w:rsid w:val="2EFF4953"/>
    <w:rsid w:val="2F1877C3"/>
    <w:rsid w:val="2F236894"/>
    <w:rsid w:val="2F283EAA"/>
    <w:rsid w:val="2F2B5748"/>
    <w:rsid w:val="2F3565C7"/>
    <w:rsid w:val="2F372D57"/>
    <w:rsid w:val="2F437197"/>
    <w:rsid w:val="2F4E633D"/>
    <w:rsid w:val="2F6A0915"/>
    <w:rsid w:val="2F745341"/>
    <w:rsid w:val="2F7E1D1C"/>
    <w:rsid w:val="2F8310E0"/>
    <w:rsid w:val="2F8530AA"/>
    <w:rsid w:val="2FAC6BC6"/>
    <w:rsid w:val="2FBC240B"/>
    <w:rsid w:val="2FD951A4"/>
    <w:rsid w:val="2FE37DD1"/>
    <w:rsid w:val="2FF65D56"/>
    <w:rsid w:val="301306B6"/>
    <w:rsid w:val="3029612C"/>
    <w:rsid w:val="306275EE"/>
    <w:rsid w:val="307F3F9D"/>
    <w:rsid w:val="30922072"/>
    <w:rsid w:val="30A05CC2"/>
    <w:rsid w:val="30A6152A"/>
    <w:rsid w:val="30BC6FA0"/>
    <w:rsid w:val="30CD2F5B"/>
    <w:rsid w:val="30E958BB"/>
    <w:rsid w:val="30FD0529"/>
    <w:rsid w:val="3126266B"/>
    <w:rsid w:val="31295CB7"/>
    <w:rsid w:val="31660CB9"/>
    <w:rsid w:val="3169239F"/>
    <w:rsid w:val="316B62D0"/>
    <w:rsid w:val="31723B02"/>
    <w:rsid w:val="319C3B4D"/>
    <w:rsid w:val="31A054A2"/>
    <w:rsid w:val="31BC6B2B"/>
    <w:rsid w:val="31C11014"/>
    <w:rsid w:val="31C205E6"/>
    <w:rsid w:val="31CB6D6E"/>
    <w:rsid w:val="31CF2D03"/>
    <w:rsid w:val="31E0281A"/>
    <w:rsid w:val="31E247E4"/>
    <w:rsid w:val="31EE13DB"/>
    <w:rsid w:val="32186CC0"/>
    <w:rsid w:val="321E1594"/>
    <w:rsid w:val="32285F6F"/>
    <w:rsid w:val="323B0398"/>
    <w:rsid w:val="323F1C36"/>
    <w:rsid w:val="32427031"/>
    <w:rsid w:val="324A4137"/>
    <w:rsid w:val="324A70A0"/>
    <w:rsid w:val="3253123E"/>
    <w:rsid w:val="325B00F2"/>
    <w:rsid w:val="325B78A5"/>
    <w:rsid w:val="326B1881"/>
    <w:rsid w:val="326F3B9E"/>
    <w:rsid w:val="32755658"/>
    <w:rsid w:val="32756F34"/>
    <w:rsid w:val="32827D75"/>
    <w:rsid w:val="3283636F"/>
    <w:rsid w:val="329D4BAF"/>
    <w:rsid w:val="32A25D21"/>
    <w:rsid w:val="32C24615"/>
    <w:rsid w:val="32D0288E"/>
    <w:rsid w:val="32FF7F0C"/>
    <w:rsid w:val="33105E63"/>
    <w:rsid w:val="33112068"/>
    <w:rsid w:val="33154745"/>
    <w:rsid w:val="331A7FAD"/>
    <w:rsid w:val="332655CD"/>
    <w:rsid w:val="33277991"/>
    <w:rsid w:val="3330332D"/>
    <w:rsid w:val="333463E8"/>
    <w:rsid w:val="33501C21"/>
    <w:rsid w:val="335C2F85"/>
    <w:rsid w:val="33611EC2"/>
    <w:rsid w:val="33631954"/>
    <w:rsid w:val="33633703"/>
    <w:rsid w:val="33686F6B"/>
    <w:rsid w:val="33833D10"/>
    <w:rsid w:val="338418CB"/>
    <w:rsid w:val="33997124"/>
    <w:rsid w:val="33CA5530"/>
    <w:rsid w:val="33CB74FA"/>
    <w:rsid w:val="33CF0D98"/>
    <w:rsid w:val="33D939C5"/>
    <w:rsid w:val="33F04E98"/>
    <w:rsid w:val="34000F51"/>
    <w:rsid w:val="34117602"/>
    <w:rsid w:val="342F1837"/>
    <w:rsid w:val="34401C96"/>
    <w:rsid w:val="344319D6"/>
    <w:rsid w:val="34667EFA"/>
    <w:rsid w:val="34726776"/>
    <w:rsid w:val="34B97B11"/>
    <w:rsid w:val="34D67F04"/>
    <w:rsid w:val="34E73EBF"/>
    <w:rsid w:val="34EC41DF"/>
    <w:rsid w:val="35066A3B"/>
    <w:rsid w:val="35170C48"/>
    <w:rsid w:val="351C000D"/>
    <w:rsid w:val="351D1FD7"/>
    <w:rsid w:val="352549E8"/>
    <w:rsid w:val="352944D8"/>
    <w:rsid w:val="352B536E"/>
    <w:rsid w:val="353115DE"/>
    <w:rsid w:val="353D7F83"/>
    <w:rsid w:val="353F1F4D"/>
    <w:rsid w:val="35496928"/>
    <w:rsid w:val="354E03E2"/>
    <w:rsid w:val="35523A2F"/>
    <w:rsid w:val="35684934"/>
    <w:rsid w:val="35727C2D"/>
    <w:rsid w:val="35777939"/>
    <w:rsid w:val="357D65D2"/>
    <w:rsid w:val="359C724D"/>
    <w:rsid w:val="35A65B28"/>
    <w:rsid w:val="35AB1391"/>
    <w:rsid w:val="35B46497"/>
    <w:rsid w:val="35C67F79"/>
    <w:rsid w:val="35CB1A33"/>
    <w:rsid w:val="35F43C89"/>
    <w:rsid w:val="35F503B3"/>
    <w:rsid w:val="36037DA4"/>
    <w:rsid w:val="36070F3A"/>
    <w:rsid w:val="360A2651"/>
    <w:rsid w:val="360F7B72"/>
    <w:rsid w:val="361840AC"/>
    <w:rsid w:val="36356EAC"/>
    <w:rsid w:val="363870C8"/>
    <w:rsid w:val="363E3FB3"/>
    <w:rsid w:val="364106AC"/>
    <w:rsid w:val="364307A9"/>
    <w:rsid w:val="3648514B"/>
    <w:rsid w:val="364A6DFC"/>
    <w:rsid w:val="365D08DD"/>
    <w:rsid w:val="365E3ADC"/>
    <w:rsid w:val="365E6403"/>
    <w:rsid w:val="367378D6"/>
    <w:rsid w:val="36913B20"/>
    <w:rsid w:val="369736C3"/>
    <w:rsid w:val="369B35A4"/>
    <w:rsid w:val="36A209E6"/>
    <w:rsid w:val="36A75FFC"/>
    <w:rsid w:val="36B14785"/>
    <w:rsid w:val="36BB5FF9"/>
    <w:rsid w:val="36CA7C96"/>
    <w:rsid w:val="36CD4A1D"/>
    <w:rsid w:val="36EE7787"/>
    <w:rsid w:val="37180CA8"/>
    <w:rsid w:val="37182A56"/>
    <w:rsid w:val="373C4996"/>
    <w:rsid w:val="37405B09"/>
    <w:rsid w:val="374970B3"/>
    <w:rsid w:val="376712E7"/>
    <w:rsid w:val="37873738"/>
    <w:rsid w:val="37905E26"/>
    <w:rsid w:val="379540A7"/>
    <w:rsid w:val="37976071"/>
    <w:rsid w:val="37BF1DD2"/>
    <w:rsid w:val="37C446AE"/>
    <w:rsid w:val="37EA043A"/>
    <w:rsid w:val="37EB3CC7"/>
    <w:rsid w:val="37FD0593"/>
    <w:rsid w:val="38003C16"/>
    <w:rsid w:val="380A4A95"/>
    <w:rsid w:val="380D6333"/>
    <w:rsid w:val="38237904"/>
    <w:rsid w:val="38386A16"/>
    <w:rsid w:val="38392C84"/>
    <w:rsid w:val="38404012"/>
    <w:rsid w:val="384B29B7"/>
    <w:rsid w:val="38677D19"/>
    <w:rsid w:val="38740160"/>
    <w:rsid w:val="387E2D8D"/>
    <w:rsid w:val="388008B3"/>
    <w:rsid w:val="3885408B"/>
    <w:rsid w:val="388A34DF"/>
    <w:rsid w:val="38C74364"/>
    <w:rsid w:val="38D86941"/>
    <w:rsid w:val="38E86458"/>
    <w:rsid w:val="38EF3C8A"/>
    <w:rsid w:val="38FA68B7"/>
    <w:rsid w:val="39033292"/>
    <w:rsid w:val="39083C99"/>
    <w:rsid w:val="390D44F3"/>
    <w:rsid w:val="391334D5"/>
    <w:rsid w:val="391E1E7A"/>
    <w:rsid w:val="39203E44"/>
    <w:rsid w:val="3951224F"/>
    <w:rsid w:val="39513FFD"/>
    <w:rsid w:val="39553AED"/>
    <w:rsid w:val="39924D42"/>
    <w:rsid w:val="39A14F85"/>
    <w:rsid w:val="39AE31FE"/>
    <w:rsid w:val="39D23390"/>
    <w:rsid w:val="39D26F6B"/>
    <w:rsid w:val="39F07CBA"/>
    <w:rsid w:val="39FC040D"/>
    <w:rsid w:val="39FC3844"/>
    <w:rsid w:val="3A2C7779"/>
    <w:rsid w:val="3A4630C0"/>
    <w:rsid w:val="3A5169AB"/>
    <w:rsid w:val="3A6B10EF"/>
    <w:rsid w:val="3A6C63E3"/>
    <w:rsid w:val="3A6D1460"/>
    <w:rsid w:val="3A8D375B"/>
    <w:rsid w:val="3A976156"/>
    <w:rsid w:val="3A9C574C"/>
    <w:rsid w:val="3ABD197D"/>
    <w:rsid w:val="3AC32CD9"/>
    <w:rsid w:val="3ADD1FEC"/>
    <w:rsid w:val="3AEC222F"/>
    <w:rsid w:val="3AEE244B"/>
    <w:rsid w:val="3AFC5249"/>
    <w:rsid w:val="3B052C3D"/>
    <w:rsid w:val="3B0F23C2"/>
    <w:rsid w:val="3B381919"/>
    <w:rsid w:val="3B4E2EEA"/>
    <w:rsid w:val="3B575642"/>
    <w:rsid w:val="3B5F50F7"/>
    <w:rsid w:val="3B783AC3"/>
    <w:rsid w:val="3B841D82"/>
    <w:rsid w:val="3B8561E0"/>
    <w:rsid w:val="3B985F13"/>
    <w:rsid w:val="3BA246F5"/>
    <w:rsid w:val="3BA743A8"/>
    <w:rsid w:val="3BB014AF"/>
    <w:rsid w:val="3BB865B6"/>
    <w:rsid w:val="3BD17677"/>
    <w:rsid w:val="3BD258C9"/>
    <w:rsid w:val="3BDB10B8"/>
    <w:rsid w:val="3BDB4052"/>
    <w:rsid w:val="3BE13D5E"/>
    <w:rsid w:val="3BE41159"/>
    <w:rsid w:val="3C076D0B"/>
    <w:rsid w:val="3C135817"/>
    <w:rsid w:val="3C4A6A2B"/>
    <w:rsid w:val="3C522566"/>
    <w:rsid w:val="3C6B187A"/>
    <w:rsid w:val="3C862210"/>
    <w:rsid w:val="3C9568F7"/>
    <w:rsid w:val="3CC72F54"/>
    <w:rsid w:val="3CCA034E"/>
    <w:rsid w:val="3CCB1742"/>
    <w:rsid w:val="3CCD6091"/>
    <w:rsid w:val="3CCD7E3F"/>
    <w:rsid w:val="3CE27D8E"/>
    <w:rsid w:val="3CE358B4"/>
    <w:rsid w:val="3CF863CC"/>
    <w:rsid w:val="3D05582A"/>
    <w:rsid w:val="3D0E1532"/>
    <w:rsid w:val="3D1912D6"/>
    <w:rsid w:val="3D255ECD"/>
    <w:rsid w:val="3D332398"/>
    <w:rsid w:val="3D3E2AEA"/>
    <w:rsid w:val="3D453E79"/>
    <w:rsid w:val="3D4C1B72"/>
    <w:rsid w:val="3D4F2F4A"/>
    <w:rsid w:val="3D5B544A"/>
    <w:rsid w:val="3D714C6E"/>
    <w:rsid w:val="3D736C38"/>
    <w:rsid w:val="3D94095C"/>
    <w:rsid w:val="3D9A13B6"/>
    <w:rsid w:val="3D9D4190"/>
    <w:rsid w:val="3DA212CB"/>
    <w:rsid w:val="3DB039E8"/>
    <w:rsid w:val="3DB159B2"/>
    <w:rsid w:val="3DB57251"/>
    <w:rsid w:val="3DC6320C"/>
    <w:rsid w:val="3DD1395F"/>
    <w:rsid w:val="3DD376D7"/>
    <w:rsid w:val="3DD82F3F"/>
    <w:rsid w:val="3DDC47DD"/>
    <w:rsid w:val="3DE6740A"/>
    <w:rsid w:val="3DF97023"/>
    <w:rsid w:val="3E0E257B"/>
    <w:rsid w:val="3E265A58"/>
    <w:rsid w:val="3E295549"/>
    <w:rsid w:val="3E42660A"/>
    <w:rsid w:val="3E4405D4"/>
    <w:rsid w:val="3E481E73"/>
    <w:rsid w:val="3E4B54BF"/>
    <w:rsid w:val="3E546750"/>
    <w:rsid w:val="3E5500EC"/>
    <w:rsid w:val="3E55633E"/>
    <w:rsid w:val="3E5D5396"/>
    <w:rsid w:val="3E612F34"/>
    <w:rsid w:val="3E636CAD"/>
    <w:rsid w:val="3E8804C1"/>
    <w:rsid w:val="3E886713"/>
    <w:rsid w:val="3E8C5AE1"/>
    <w:rsid w:val="3E8D5AD7"/>
    <w:rsid w:val="3E9B18D1"/>
    <w:rsid w:val="3EA0490B"/>
    <w:rsid w:val="3EAE5A4E"/>
    <w:rsid w:val="3ED100BA"/>
    <w:rsid w:val="3ED41958"/>
    <w:rsid w:val="3EE85404"/>
    <w:rsid w:val="3EF6006E"/>
    <w:rsid w:val="3F064701"/>
    <w:rsid w:val="3F116709"/>
    <w:rsid w:val="3F19380F"/>
    <w:rsid w:val="3F20694C"/>
    <w:rsid w:val="3F220916"/>
    <w:rsid w:val="3F273381"/>
    <w:rsid w:val="3F381EE7"/>
    <w:rsid w:val="3F402B4A"/>
    <w:rsid w:val="3F5D7BA0"/>
    <w:rsid w:val="3F6031EC"/>
    <w:rsid w:val="3F876F82"/>
    <w:rsid w:val="3F8C2233"/>
    <w:rsid w:val="3F9D79EB"/>
    <w:rsid w:val="3FA141F3"/>
    <w:rsid w:val="3FA939EC"/>
    <w:rsid w:val="3FD00372"/>
    <w:rsid w:val="3FD753EE"/>
    <w:rsid w:val="3FD85478"/>
    <w:rsid w:val="3FD86D6B"/>
    <w:rsid w:val="3FF54B72"/>
    <w:rsid w:val="401F09B1"/>
    <w:rsid w:val="40424A97"/>
    <w:rsid w:val="40550877"/>
    <w:rsid w:val="405A40DF"/>
    <w:rsid w:val="405C39B3"/>
    <w:rsid w:val="40662A84"/>
    <w:rsid w:val="409273D5"/>
    <w:rsid w:val="40994C08"/>
    <w:rsid w:val="40995FC1"/>
    <w:rsid w:val="409A44DC"/>
    <w:rsid w:val="40A23390"/>
    <w:rsid w:val="40AC1D36"/>
    <w:rsid w:val="40BA692C"/>
    <w:rsid w:val="40BC6B48"/>
    <w:rsid w:val="40C559FD"/>
    <w:rsid w:val="40CA6112"/>
    <w:rsid w:val="40D53766"/>
    <w:rsid w:val="40E5653B"/>
    <w:rsid w:val="40E76959"/>
    <w:rsid w:val="40FC5196"/>
    <w:rsid w:val="41036525"/>
    <w:rsid w:val="41055061"/>
    <w:rsid w:val="410578E9"/>
    <w:rsid w:val="41126768"/>
    <w:rsid w:val="41200E85"/>
    <w:rsid w:val="41456B3D"/>
    <w:rsid w:val="415E375B"/>
    <w:rsid w:val="416A0352"/>
    <w:rsid w:val="418A27A2"/>
    <w:rsid w:val="418D5088"/>
    <w:rsid w:val="418D55D9"/>
    <w:rsid w:val="418D5DEE"/>
    <w:rsid w:val="4191768D"/>
    <w:rsid w:val="41970A1B"/>
    <w:rsid w:val="41AA074E"/>
    <w:rsid w:val="41AC096A"/>
    <w:rsid w:val="41C63689"/>
    <w:rsid w:val="41CF6E83"/>
    <w:rsid w:val="41D852BC"/>
    <w:rsid w:val="41DA7286"/>
    <w:rsid w:val="41EF0857"/>
    <w:rsid w:val="41F1637D"/>
    <w:rsid w:val="41FB71FC"/>
    <w:rsid w:val="42097B6B"/>
    <w:rsid w:val="421B789E"/>
    <w:rsid w:val="42224789"/>
    <w:rsid w:val="42291FBB"/>
    <w:rsid w:val="42360234"/>
    <w:rsid w:val="42521512"/>
    <w:rsid w:val="42562684"/>
    <w:rsid w:val="426E5C20"/>
    <w:rsid w:val="427D40B5"/>
    <w:rsid w:val="427D5E63"/>
    <w:rsid w:val="4283791D"/>
    <w:rsid w:val="42A67168"/>
    <w:rsid w:val="42B52656"/>
    <w:rsid w:val="42DB069C"/>
    <w:rsid w:val="430A1B48"/>
    <w:rsid w:val="430D5439"/>
    <w:rsid w:val="43217136"/>
    <w:rsid w:val="434765EB"/>
    <w:rsid w:val="435C1F1C"/>
    <w:rsid w:val="43762FDE"/>
    <w:rsid w:val="4379487C"/>
    <w:rsid w:val="43AF4742"/>
    <w:rsid w:val="43BA1A2A"/>
    <w:rsid w:val="43BB30E7"/>
    <w:rsid w:val="43CA157C"/>
    <w:rsid w:val="43CE2E1A"/>
    <w:rsid w:val="43E31550"/>
    <w:rsid w:val="44000AFA"/>
    <w:rsid w:val="44093E52"/>
    <w:rsid w:val="44101D29"/>
    <w:rsid w:val="44191BBB"/>
    <w:rsid w:val="44240FD0"/>
    <w:rsid w:val="442F6E86"/>
    <w:rsid w:val="44313AA8"/>
    <w:rsid w:val="44316F05"/>
    <w:rsid w:val="44350CED"/>
    <w:rsid w:val="44562E10"/>
    <w:rsid w:val="445826E4"/>
    <w:rsid w:val="445A46AE"/>
    <w:rsid w:val="448B4867"/>
    <w:rsid w:val="449B03C7"/>
    <w:rsid w:val="449F6565"/>
    <w:rsid w:val="44A973E3"/>
    <w:rsid w:val="44B12FC1"/>
    <w:rsid w:val="44C10289"/>
    <w:rsid w:val="44C9538F"/>
    <w:rsid w:val="44D22496"/>
    <w:rsid w:val="44D81A76"/>
    <w:rsid w:val="44DE52DF"/>
    <w:rsid w:val="44FD328B"/>
    <w:rsid w:val="450B4281"/>
    <w:rsid w:val="451527AB"/>
    <w:rsid w:val="45266F9C"/>
    <w:rsid w:val="452A22D2"/>
    <w:rsid w:val="452B1BA6"/>
    <w:rsid w:val="45326E1A"/>
    <w:rsid w:val="45350C77"/>
    <w:rsid w:val="454C024E"/>
    <w:rsid w:val="4550785F"/>
    <w:rsid w:val="455A0CE1"/>
    <w:rsid w:val="45790B64"/>
    <w:rsid w:val="457E261E"/>
    <w:rsid w:val="458B0897"/>
    <w:rsid w:val="459E3F1D"/>
    <w:rsid w:val="45B47DEE"/>
    <w:rsid w:val="45C02C36"/>
    <w:rsid w:val="45C85647"/>
    <w:rsid w:val="45CB4911"/>
    <w:rsid w:val="45FC3543"/>
    <w:rsid w:val="46160AA8"/>
    <w:rsid w:val="462431C5"/>
    <w:rsid w:val="462954F0"/>
    <w:rsid w:val="462A00B0"/>
    <w:rsid w:val="462C1AB8"/>
    <w:rsid w:val="46541B0B"/>
    <w:rsid w:val="465A6BE7"/>
    <w:rsid w:val="466E4440"/>
    <w:rsid w:val="46741CFB"/>
    <w:rsid w:val="46AE6F33"/>
    <w:rsid w:val="46C31329"/>
    <w:rsid w:val="46C91677"/>
    <w:rsid w:val="46C95B1B"/>
    <w:rsid w:val="46CD560B"/>
    <w:rsid w:val="46D06EA9"/>
    <w:rsid w:val="46D5626E"/>
    <w:rsid w:val="46E93AC7"/>
    <w:rsid w:val="47190850"/>
    <w:rsid w:val="47215957"/>
    <w:rsid w:val="472745EF"/>
    <w:rsid w:val="473F7B8B"/>
    <w:rsid w:val="47431429"/>
    <w:rsid w:val="474433F3"/>
    <w:rsid w:val="47571378"/>
    <w:rsid w:val="476475F1"/>
    <w:rsid w:val="47777325"/>
    <w:rsid w:val="477A5EA1"/>
    <w:rsid w:val="479A169E"/>
    <w:rsid w:val="47BB57BD"/>
    <w:rsid w:val="47BE4F54"/>
    <w:rsid w:val="47C63E08"/>
    <w:rsid w:val="47C84024"/>
    <w:rsid w:val="47D31C64"/>
    <w:rsid w:val="47DC187E"/>
    <w:rsid w:val="47F40975"/>
    <w:rsid w:val="47F47767"/>
    <w:rsid w:val="48147B6E"/>
    <w:rsid w:val="481D72EE"/>
    <w:rsid w:val="48233009"/>
    <w:rsid w:val="482640F1"/>
    <w:rsid w:val="48284AC3"/>
    <w:rsid w:val="482A25E9"/>
    <w:rsid w:val="483376F0"/>
    <w:rsid w:val="48441124"/>
    <w:rsid w:val="484713ED"/>
    <w:rsid w:val="484C255F"/>
    <w:rsid w:val="486A6E89"/>
    <w:rsid w:val="488C6A1C"/>
    <w:rsid w:val="489363E0"/>
    <w:rsid w:val="48AB372A"/>
    <w:rsid w:val="48AE321A"/>
    <w:rsid w:val="48B7283D"/>
    <w:rsid w:val="48B819A3"/>
    <w:rsid w:val="48D35157"/>
    <w:rsid w:val="48E44E8E"/>
    <w:rsid w:val="48F30C2D"/>
    <w:rsid w:val="490D20BF"/>
    <w:rsid w:val="490E5A67"/>
    <w:rsid w:val="49117A46"/>
    <w:rsid w:val="4936343F"/>
    <w:rsid w:val="49431BB4"/>
    <w:rsid w:val="49584F34"/>
    <w:rsid w:val="49703E25"/>
    <w:rsid w:val="49725FF6"/>
    <w:rsid w:val="49836455"/>
    <w:rsid w:val="49843F7B"/>
    <w:rsid w:val="49891591"/>
    <w:rsid w:val="499E328F"/>
    <w:rsid w:val="49A14B2D"/>
    <w:rsid w:val="49AA5CD8"/>
    <w:rsid w:val="49AB59AC"/>
    <w:rsid w:val="49E62540"/>
    <w:rsid w:val="49F27137"/>
    <w:rsid w:val="49F351DD"/>
    <w:rsid w:val="49F72B9B"/>
    <w:rsid w:val="49F7474D"/>
    <w:rsid w:val="4A064990"/>
    <w:rsid w:val="4A0A4480"/>
    <w:rsid w:val="4A0A4BEE"/>
    <w:rsid w:val="4A121587"/>
    <w:rsid w:val="4A282B58"/>
    <w:rsid w:val="4A3D4856"/>
    <w:rsid w:val="4A413C1A"/>
    <w:rsid w:val="4A66202F"/>
    <w:rsid w:val="4A8059DF"/>
    <w:rsid w:val="4A981A8C"/>
    <w:rsid w:val="4AB60164"/>
    <w:rsid w:val="4AB97C54"/>
    <w:rsid w:val="4AB97DD9"/>
    <w:rsid w:val="4AC960E9"/>
    <w:rsid w:val="4ACD6F35"/>
    <w:rsid w:val="4AD472AA"/>
    <w:rsid w:val="4AF64A04"/>
    <w:rsid w:val="4AFA44F5"/>
    <w:rsid w:val="4B1A06F3"/>
    <w:rsid w:val="4B1B26BD"/>
    <w:rsid w:val="4B2B76E3"/>
    <w:rsid w:val="4B410375"/>
    <w:rsid w:val="4B4734B2"/>
    <w:rsid w:val="4B555BCF"/>
    <w:rsid w:val="4B58121B"/>
    <w:rsid w:val="4B5B06A4"/>
    <w:rsid w:val="4B603EF9"/>
    <w:rsid w:val="4B6776B0"/>
    <w:rsid w:val="4B9F509C"/>
    <w:rsid w:val="4BA601D9"/>
    <w:rsid w:val="4BA718A2"/>
    <w:rsid w:val="4BA8329C"/>
    <w:rsid w:val="4BBA1ED6"/>
    <w:rsid w:val="4BE8784A"/>
    <w:rsid w:val="4BED4059"/>
    <w:rsid w:val="4BF47196"/>
    <w:rsid w:val="4C0849EF"/>
    <w:rsid w:val="4C147838"/>
    <w:rsid w:val="4C196BFC"/>
    <w:rsid w:val="4C1B7DFD"/>
    <w:rsid w:val="4C257A37"/>
    <w:rsid w:val="4C35560C"/>
    <w:rsid w:val="4C433C79"/>
    <w:rsid w:val="4C4F0870"/>
    <w:rsid w:val="4C583BC9"/>
    <w:rsid w:val="4C5B0FC3"/>
    <w:rsid w:val="4C9442AE"/>
    <w:rsid w:val="4C950EB3"/>
    <w:rsid w:val="4CA87EEE"/>
    <w:rsid w:val="4CB14F60"/>
    <w:rsid w:val="4CB84667"/>
    <w:rsid w:val="4CC41E4C"/>
    <w:rsid w:val="4CC56D84"/>
    <w:rsid w:val="4CE94821"/>
    <w:rsid w:val="4CFB4554"/>
    <w:rsid w:val="4CFB6302"/>
    <w:rsid w:val="4CFD651E"/>
    <w:rsid w:val="4D53613E"/>
    <w:rsid w:val="4D5A571F"/>
    <w:rsid w:val="4D612278"/>
    <w:rsid w:val="4D671BE9"/>
    <w:rsid w:val="4D6B792C"/>
    <w:rsid w:val="4D6C2CCC"/>
    <w:rsid w:val="4D6E4D26"/>
    <w:rsid w:val="4D73058E"/>
    <w:rsid w:val="4D875DE8"/>
    <w:rsid w:val="4D9228C7"/>
    <w:rsid w:val="4DA16EA9"/>
    <w:rsid w:val="4DA43E50"/>
    <w:rsid w:val="4DAF745E"/>
    <w:rsid w:val="4DB03590"/>
    <w:rsid w:val="4DBF5582"/>
    <w:rsid w:val="4DC96400"/>
    <w:rsid w:val="4DD728CB"/>
    <w:rsid w:val="4DE67F50"/>
    <w:rsid w:val="4DF176EF"/>
    <w:rsid w:val="4DFF1E22"/>
    <w:rsid w:val="4E127DA7"/>
    <w:rsid w:val="4E1A6C5C"/>
    <w:rsid w:val="4E516B22"/>
    <w:rsid w:val="4E772300"/>
    <w:rsid w:val="4E7E6DAC"/>
    <w:rsid w:val="4E7E71EB"/>
    <w:rsid w:val="4E8016A3"/>
    <w:rsid w:val="4E832A53"/>
    <w:rsid w:val="4E8F764A"/>
    <w:rsid w:val="4E923754"/>
    <w:rsid w:val="4EB40E5E"/>
    <w:rsid w:val="4EB6029F"/>
    <w:rsid w:val="4EC05A55"/>
    <w:rsid w:val="4ECF3EEA"/>
    <w:rsid w:val="4ED11A10"/>
    <w:rsid w:val="4EEA4880"/>
    <w:rsid w:val="4EEB18E0"/>
    <w:rsid w:val="4EFE20DA"/>
    <w:rsid w:val="4F122438"/>
    <w:rsid w:val="4F135B85"/>
    <w:rsid w:val="4F152A3F"/>
    <w:rsid w:val="4F155DA1"/>
    <w:rsid w:val="4F1D6A04"/>
    <w:rsid w:val="4F245FE4"/>
    <w:rsid w:val="4F2953A8"/>
    <w:rsid w:val="4F31574F"/>
    <w:rsid w:val="4F3A23E1"/>
    <w:rsid w:val="4F3B1580"/>
    <w:rsid w:val="4F6C34E7"/>
    <w:rsid w:val="4F7725B8"/>
    <w:rsid w:val="4F7A3E56"/>
    <w:rsid w:val="4F7D74A2"/>
    <w:rsid w:val="4F9D5D96"/>
    <w:rsid w:val="4FB1539E"/>
    <w:rsid w:val="4FC21359"/>
    <w:rsid w:val="4FC8279A"/>
    <w:rsid w:val="4FCD7C23"/>
    <w:rsid w:val="4FD73056"/>
    <w:rsid w:val="4FDD43E5"/>
    <w:rsid w:val="4FE15C83"/>
    <w:rsid w:val="4FE61D11"/>
    <w:rsid w:val="4FEB4D54"/>
    <w:rsid w:val="500100D3"/>
    <w:rsid w:val="5019366F"/>
    <w:rsid w:val="501E2A33"/>
    <w:rsid w:val="502E6CEF"/>
    <w:rsid w:val="50371D47"/>
    <w:rsid w:val="50373AF5"/>
    <w:rsid w:val="50425DDE"/>
    <w:rsid w:val="50447FC0"/>
    <w:rsid w:val="50555CF6"/>
    <w:rsid w:val="505962D0"/>
    <w:rsid w:val="50650662"/>
    <w:rsid w:val="508E3344"/>
    <w:rsid w:val="50966A6E"/>
    <w:rsid w:val="509A584B"/>
    <w:rsid w:val="50A867A1"/>
    <w:rsid w:val="50C35389"/>
    <w:rsid w:val="50C75B14"/>
    <w:rsid w:val="50D41344"/>
    <w:rsid w:val="50E13A61"/>
    <w:rsid w:val="50F04D7B"/>
    <w:rsid w:val="5100038B"/>
    <w:rsid w:val="510734C7"/>
    <w:rsid w:val="510F05CE"/>
    <w:rsid w:val="511E6A63"/>
    <w:rsid w:val="51271DBC"/>
    <w:rsid w:val="513F0557"/>
    <w:rsid w:val="51437014"/>
    <w:rsid w:val="514838BF"/>
    <w:rsid w:val="514E10F6"/>
    <w:rsid w:val="51516E38"/>
    <w:rsid w:val="51542485"/>
    <w:rsid w:val="51663469"/>
    <w:rsid w:val="51791EEB"/>
    <w:rsid w:val="51A736B9"/>
    <w:rsid w:val="51A76A58"/>
    <w:rsid w:val="51C52711"/>
    <w:rsid w:val="51D04646"/>
    <w:rsid w:val="51E63A25"/>
    <w:rsid w:val="51E77C7B"/>
    <w:rsid w:val="51EB4975"/>
    <w:rsid w:val="51ED4DB3"/>
    <w:rsid w:val="51F31C9E"/>
    <w:rsid w:val="52043EAB"/>
    <w:rsid w:val="520914C1"/>
    <w:rsid w:val="521E31BF"/>
    <w:rsid w:val="522462FB"/>
    <w:rsid w:val="522D3402"/>
    <w:rsid w:val="522E4E78"/>
    <w:rsid w:val="52350508"/>
    <w:rsid w:val="525210BA"/>
    <w:rsid w:val="52595FA5"/>
    <w:rsid w:val="525C3CE7"/>
    <w:rsid w:val="525C7843"/>
    <w:rsid w:val="526A6404"/>
    <w:rsid w:val="52741030"/>
    <w:rsid w:val="527903F5"/>
    <w:rsid w:val="528F7C18"/>
    <w:rsid w:val="52953939"/>
    <w:rsid w:val="52A80CDA"/>
    <w:rsid w:val="52AC5858"/>
    <w:rsid w:val="52AD009F"/>
    <w:rsid w:val="52AF3C79"/>
    <w:rsid w:val="52B15DE1"/>
    <w:rsid w:val="52BF7DD2"/>
    <w:rsid w:val="52C5363A"/>
    <w:rsid w:val="52CE3A2B"/>
    <w:rsid w:val="52D47D63"/>
    <w:rsid w:val="52EF4B5B"/>
    <w:rsid w:val="52F67C97"/>
    <w:rsid w:val="52F7756C"/>
    <w:rsid w:val="52F83D36"/>
    <w:rsid w:val="52FC4B82"/>
    <w:rsid w:val="530323B4"/>
    <w:rsid w:val="53035F10"/>
    <w:rsid w:val="53603363"/>
    <w:rsid w:val="53664BDE"/>
    <w:rsid w:val="537A2677"/>
    <w:rsid w:val="53827496"/>
    <w:rsid w:val="5382777D"/>
    <w:rsid w:val="53854A80"/>
    <w:rsid w:val="538E6122"/>
    <w:rsid w:val="53986FA1"/>
    <w:rsid w:val="539D750B"/>
    <w:rsid w:val="53A414A2"/>
    <w:rsid w:val="53BF0089"/>
    <w:rsid w:val="53C75190"/>
    <w:rsid w:val="53F005F3"/>
    <w:rsid w:val="53F817ED"/>
    <w:rsid w:val="5413619C"/>
    <w:rsid w:val="541859EC"/>
    <w:rsid w:val="541D6850"/>
    <w:rsid w:val="542902DD"/>
    <w:rsid w:val="546D5D37"/>
    <w:rsid w:val="54813591"/>
    <w:rsid w:val="548968E9"/>
    <w:rsid w:val="549534E0"/>
    <w:rsid w:val="54B17344"/>
    <w:rsid w:val="54BF230B"/>
    <w:rsid w:val="54DA7145"/>
    <w:rsid w:val="54DC562C"/>
    <w:rsid w:val="550C37A2"/>
    <w:rsid w:val="550D12C8"/>
    <w:rsid w:val="550D751A"/>
    <w:rsid w:val="5512068D"/>
    <w:rsid w:val="55320D2F"/>
    <w:rsid w:val="55603AEE"/>
    <w:rsid w:val="557B26D6"/>
    <w:rsid w:val="557D644E"/>
    <w:rsid w:val="557E5D22"/>
    <w:rsid w:val="558C6691"/>
    <w:rsid w:val="558F2C05"/>
    <w:rsid w:val="55A21A3B"/>
    <w:rsid w:val="55B0262B"/>
    <w:rsid w:val="55CE2806"/>
    <w:rsid w:val="55D97CE3"/>
    <w:rsid w:val="55DD513F"/>
    <w:rsid w:val="55E738C7"/>
    <w:rsid w:val="560E354A"/>
    <w:rsid w:val="56156687"/>
    <w:rsid w:val="561623FF"/>
    <w:rsid w:val="56301712"/>
    <w:rsid w:val="563805C7"/>
    <w:rsid w:val="565F7902"/>
    <w:rsid w:val="566118CC"/>
    <w:rsid w:val="567710EF"/>
    <w:rsid w:val="56786C15"/>
    <w:rsid w:val="567F7FA4"/>
    <w:rsid w:val="56813763"/>
    <w:rsid w:val="568D0913"/>
    <w:rsid w:val="56951575"/>
    <w:rsid w:val="56953069"/>
    <w:rsid w:val="569A6B8C"/>
    <w:rsid w:val="569C036B"/>
    <w:rsid w:val="56A86F71"/>
    <w:rsid w:val="56AA3DFF"/>
    <w:rsid w:val="56D54068"/>
    <w:rsid w:val="56E204BA"/>
    <w:rsid w:val="57343F1B"/>
    <w:rsid w:val="57527466"/>
    <w:rsid w:val="575B774B"/>
    <w:rsid w:val="57631674"/>
    <w:rsid w:val="5774562F"/>
    <w:rsid w:val="57851FA6"/>
    <w:rsid w:val="579D4B86"/>
    <w:rsid w:val="57A2219C"/>
    <w:rsid w:val="57B70A7D"/>
    <w:rsid w:val="57C32112"/>
    <w:rsid w:val="57D305A7"/>
    <w:rsid w:val="57E24C8E"/>
    <w:rsid w:val="57F14ED1"/>
    <w:rsid w:val="57F4051E"/>
    <w:rsid w:val="57F972CD"/>
    <w:rsid w:val="57FF6D58"/>
    <w:rsid w:val="58125F1E"/>
    <w:rsid w:val="5815278F"/>
    <w:rsid w:val="582235D0"/>
    <w:rsid w:val="5827444F"/>
    <w:rsid w:val="58346B6C"/>
    <w:rsid w:val="58390C8D"/>
    <w:rsid w:val="583D5FB9"/>
    <w:rsid w:val="584F05EC"/>
    <w:rsid w:val="58580AAD"/>
    <w:rsid w:val="58774F35"/>
    <w:rsid w:val="587F072F"/>
    <w:rsid w:val="5883495D"/>
    <w:rsid w:val="589046EA"/>
    <w:rsid w:val="58A3441E"/>
    <w:rsid w:val="58B008E9"/>
    <w:rsid w:val="58B53501"/>
    <w:rsid w:val="58B8154B"/>
    <w:rsid w:val="58CB5706"/>
    <w:rsid w:val="58DA7713"/>
    <w:rsid w:val="58E72DD0"/>
    <w:rsid w:val="58F5454D"/>
    <w:rsid w:val="58FF53CC"/>
    <w:rsid w:val="5900568A"/>
    <w:rsid w:val="59011144"/>
    <w:rsid w:val="591470C9"/>
    <w:rsid w:val="591E5852"/>
    <w:rsid w:val="591F15CA"/>
    <w:rsid w:val="59266DFD"/>
    <w:rsid w:val="592A40D7"/>
    <w:rsid w:val="59374B66"/>
    <w:rsid w:val="593C3F2A"/>
    <w:rsid w:val="593E3FC3"/>
    <w:rsid w:val="59411541"/>
    <w:rsid w:val="5946106C"/>
    <w:rsid w:val="5952374E"/>
    <w:rsid w:val="596D67DA"/>
    <w:rsid w:val="597D4C6F"/>
    <w:rsid w:val="598E2EF7"/>
    <w:rsid w:val="59B55DC9"/>
    <w:rsid w:val="59BE4D82"/>
    <w:rsid w:val="59C06909"/>
    <w:rsid w:val="59CD1026"/>
    <w:rsid w:val="5A1C2DD0"/>
    <w:rsid w:val="5A2A4069"/>
    <w:rsid w:val="5A355549"/>
    <w:rsid w:val="5A61633E"/>
    <w:rsid w:val="5A6220B6"/>
    <w:rsid w:val="5A6B2D19"/>
    <w:rsid w:val="5A7122F9"/>
    <w:rsid w:val="5A7476F4"/>
    <w:rsid w:val="5A8042EB"/>
    <w:rsid w:val="5A985AD8"/>
    <w:rsid w:val="5A9C7376"/>
    <w:rsid w:val="5A9F6E67"/>
    <w:rsid w:val="5AA44D16"/>
    <w:rsid w:val="5AA93841"/>
    <w:rsid w:val="5AAB1367"/>
    <w:rsid w:val="5ACB7C5C"/>
    <w:rsid w:val="5B2675A6"/>
    <w:rsid w:val="5B370E4D"/>
    <w:rsid w:val="5B523ED9"/>
    <w:rsid w:val="5B5E1D4E"/>
    <w:rsid w:val="5B622E70"/>
    <w:rsid w:val="5B80068D"/>
    <w:rsid w:val="5B8816A9"/>
    <w:rsid w:val="5B8C4968"/>
    <w:rsid w:val="5B953DC6"/>
    <w:rsid w:val="5B9C4BC1"/>
    <w:rsid w:val="5BC70423"/>
    <w:rsid w:val="5BCC12BC"/>
    <w:rsid w:val="5BD4669C"/>
    <w:rsid w:val="5BDC0209"/>
    <w:rsid w:val="5BDC19F5"/>
    <w:rsid w:val="5BE03293"/>
    <w:rsid w:val="5BE663CF"/>
    <w:rsid w:val="5BEC1C38"/>
    <w:rsid w:val="5BFB20F5"/>
    <w:rsid w:val="5C1923C1"/>
    <w:rsid w:val="5C480E38"/>
    <w:rsid w:val="5C5A4B79"/>
    <w:rsid w:val="5C630B65"/>
    <w:rsid w:val="5C67342A"/>
    <w:rsid w:val="5C735EB5"/>
    <w:rsid w:val="5C78796F"/>
    <w:rsid w:val="5C806824"/>
    <w:rsid w:val="5C906E54"/>
    <w:rsid w:val="5CA02A22"/>
    <w:rsid w:val="5CA057CB"/>
    <w:rsid w:val="5CC04E72"/>
    <w:rsid w:val="5CC74453"/>
    <w:rsid w:val="5CCE3A33"/>
    <w:rsid w:val="5CDA23D8"/>
    <w:rsid w:val="5CF07506"/>
    <w:rsid w:val="5D034EAB"/>
    <w:rsid w:val="5D0D6309"/>
    <w:rsid w:val="5D192F00"/>
    <w:rsid w:val="5D1D62C3"/>
    <w:rsid w:val="5D321499"/>
    <w:rsid w:val="5D3214B0"/>
    <w:rsid w:val="5D325D70"/>
    <w:rsid w:val="5D431D2B"/>
    <w:rsid w:val="5D4B0DB6"/>
    <w:rsid w:val="5D665A1A"/>
    <w:rsid w:val="5D700646"/>
    <w:rsid w:val="5D731EE5"/>
    <w:rsid w:val="5D850596"/>
    <w:rsid w:val="5D983F46"/>
    <w:rsid w:val="5DA22A2E"/>
    <w:rsid w:val="5DAF0841"/>
    <w:rsid w:val="5DAF5613"/>
    <w:rsid w:val="5DB00E47"/>
    <w:rsid w:val="5DBA5E4F"/>
    <w:rsid w:val="5DC015CE"/>
    <w:rsid w:val="5DF22B49"/>
    <w:rsid w:val="5E0F1C0D"/>
    <w:rsid w:val="5E135BA1"/>
    <w:rsid w:val="5E162F9C"/>
    <w:rsid w:val="5E2002BE"/>
    <w:rsid w:val="5E224037"/>
    <w:rsid w:val="5E27175F"/>
    <w:rsid w:val="5E2D6537"/>
    <w:rsid w:val="5E347B36"/>
    <w:rsid w:val="5E3C677A"/>
    <w:rsid w:val="5E47584B"/>
    <w:rsid w:val="5E602469"/>
    <w:rsid w:val="5E800D5D"/>
    <w:rsid w:val="5E88067E"/>
    <w:rsid w:val="5E88074F"/>
    <w:rsid w:val="5E9345EC"/>
    <w:rsid w:val="5EAC38A1"/>
    <w:rsid w:val="5EBC40A0"/>
    <w:rsid w:val="5EC40C4A"/>
    <w:rsid w:val="5EC7698C"/>
    <w:rsid w:val="5EDF3CD6"/>
    <w:rsid w:val="5EF57055"/>
    <w:rsid w:val="5EF84D97"/>
    <w:rsid w:val="5EFA28BD"/>
    <w:rsid w:val="5F04653E"/>
    <w:rsid w:val="5F1A4D0E"/>
    <w:rsid w:val="5F2416E8"/>
    <w:rsid w:val="5F2636B2"/>
    <w:rsid w:val="5F29029A"/>
    <w:rsid w:val="5F3202A9"/>
    <w:rsid w:val="5F346F7D"/>
    <w:rsid w:val="5F393E43"/>
    <w:rsid w:val="5F3C4C84"/>
    <w:rsid w:val="5F4E2C09"/>
    <w:rsid w:val="5F614B91"/>
    <w:rsid w:val="5FA12D39"/>
    <w:rsid w:val="5FAC0993"/>
    <w:rsid w:val="5FC133DB"/>
    <w:rsid w:val="5FCB425A"/>
    <w:rsid w:val="5FD37764"/>
    <w:rsid w:val="5FEC1938"/>
    <w:rsid w:val="5FEF7F48"/>
    <w:rsid w:val="5FF53085"/>
    <w:rsid w:val="60082DB8"/>
    <w:rsid w:val="600A4D82"/>
    <w:rsid w:val="600A6B30"/>
    <w:rsid w:val="60191BB5"/>
    <w:rsid w:val="603E4A2C"/>
    <w:rsid w:val="60471B32"/>
    <w:rsid w:val="606B5C94"/>
    <w:rsid w:val="606D1789"/>
    <w:rsid w:val="607B68FE"/>
    <w:rsid w:val="608C1C3B"/>
    <w:rsid w:val="60956CE9"/>
    <w:rsid w:val="609D79A4"/>
    <w:rsid w:val="60A725D1"/>
    <w:rsid w:val="60B44CEE"/>
    <w:rsid w:val="60BD0047"/>
    <w:rsid w:val="60BE691E"/>
    <w:rsid w:val="60C57643"/>
    <w:rsid w:val="60D31618"/>
    <w:rsid w:val="60D62EB6"/>
    <w:rsid w:val="60D94755"/>
    <w:rsid w:val="60DD5099"/>
    <w:rsid w:val="60E94998"/>
    <w:rsid w:val="60F5158E"/>
    <w:rsid w:val="60F77D31"/>
    <w:rsid w:val="61021EFD"/>
    <w:rsid w:val="61047A23"/>
    <w:rsid w:val="610C198B"/>
    <w:rsid w:val="61143DA8"/>
    <w:rsid w:val="613619AB"/>
    <w:rsid w:val="613A1697"/>
    <w:rsid w:val="614B7400"/>
    <w:rsid w:val="61873256"/>
    <w:rsid w:val="618A6593"/>
    <w:rsid w:val="61B50D1E"/>
    <w:rsid w:val="61BC02FE"/>
    <w:rsid w:val="61C64CD9"/>
    <w:rsid w:val="61CE1DDF"/>
    <w:rsid w:val="61DC274E"/>
    <w:rsid w:val="61E84C4F"/>
    <w:rsid w:val="61ED6709"/>
    <w:rsid w:val="62165C60"/>
    <w:rsid w:val="621C2B4B"/>
    <w:rsid w:val="621F67D0"/>
    <w:rsid w:val="622B7232"/>
    <w:rsid w:val="62593D9F"/>
    <w:rsid w:val="62596FB5"/>
    <w:rsid w:val="62742987"/>
    <w:rsid w:val="628232F6"/>
    <w:rsid w:val="62864468"/>
    <w:rsid w:val="629628FD"/>
    <w:rsid w:val="62A96FFE"/>
    <w:rsid w:val="62AE40EB"/>
    <w:rsid w:val="62B9483E"/>
    <w:rsid w:val="62B965EC"/>
    <w:rsid w:val="62CF7BBD"/>
    <w:rsid w:val="62D358FF"/>
    <w:rsid w:val="62DD677E"/>
    <w:rsid w:val="62E25B42"/>
    <w:rsid w:val="62E44FDD"/>
    <w:rsid w:val="62EF025F"/>
    <w:rsid w:val="62F13785"/>
    <w:rsid w:val="63116428"/>
    <w:rsid w:val="631877B6"/>
    <w:rsid w:val="63253C81"/>
    <w:rsid w:val="63381C06"/>
    <w:rsid w:val="634265E1"/>
    <w:rsid w:val="63452E4E"/>
    <w:rsid w:val="634560D1"/>
    <w:rsid w:val="63544BEA"/>
    <w:rsid w:val="636733C2"/>
    <w:rsid w:val="637A3FCD"/>
    <w:rsid w:val="637C5F97"/>
    <w:rsid w:val="637F3391"/>
    <w:rsid w:val="638C5281"/>
    <w:rsid w:val="63974B7F"/>
    <w:rsid w:val="63E15DFA"/>
    <w:rsid w:val="63E35FAE"/>
    <w:rsid w:val="63E37DC4"/>
    <w:rsid w:val="63ED204F"/>
    <w:rsid w:val="63F41FD1"/>
    <w:rsid w:val="63FA3360"/>
    <w:rsid w:val="63FD075A"/>
    <w:rsid w:val="640B127D"/>
    <w:rsid w:val="64122457"/>
    <w:rsid w:val="6416019A"/>
    <w:rsid w:val="64306D81"/>
    <w:rsid w:val="64504D2E"/>
    <w:rsid w:val="64587C66"/>
    <w:rsid w:val="64640054"/>
    <w:rsid w:val="646C600B"/>
    <w:rsid w:val="64713622"/>
    <w:rsid w:val="64746C6E"/>
    <w:rsid w:val="64792343"/>
    <w:rsid w:val="647A24D5"/>
    <w:rsid w:val="64915201"/>
    <w:rsid w:val="64B4350F"/>
    <w:rsid w:val="64BB2AEF"/>
    <w:rsid w:val="64C23E7D"/>
    <w:rsid w:val="64CB11DC"/>
    <w:rsid w:val="64E115FC"/>
    <w:rsid w:val="64E70858"/>
    <w:rsid w:val="64F74A88"/>
    <w:rsid w:val="64FA7C6B"/>
    <w:rsid w:val="65085608"/>
    <w:rsid w:val="6541767C"/>
    <w:rsid w:val="65622F6B"/>
    <w:rsid w:val="65764C68"/>
    <w:rsid w:val="65A11FF0"/>
    <w:rsid w:val="65AA1556"/>
    <w:rsid w:val="65B0017A"/>
    <w:rsid w:val="65B5316B"/>
    <w:rsid w:val="65DB77D9"/>
    <w:rsid w:val="65DC4ACB"/>
    <w:rsid w:val="65F53DDF"/>
    <w:rsid w:val="660404C6"/>
    <w:rsid w:val="66100C18"/>
    <w:rsid w:val="66157FDD"/>
    <w:rsid w:val="66173D55"/>
    <w:rsid w:val="661A3845"/>
    <w:rsid w:val="661F6927"/>
    <w:rsid w:val="66236B9E"/>
    <w:rsid w:val="662C4E67"/>
    <w:rsid w:val="663D12E2"/>
    <w:rsid w:val="66430FEE"/>
    <w:rsid w:val="66431F10"/>
    <w:rsid w:val="664803B2"/>
    <w:rsid w:val="66540B05"/>
    <w:rsid w:val="665F1585"/>
    <w:rsid w:val="66794A10"/>
    <w:rsid w:val="66811B16"/>
    <w:rsid w:val="66963E6A"/>
    <w:rsid w:val="669E6224"/>
    <w:rsid w:val="66BB5028"/>
    <w:rsid w:val="66E005EB"/>
    <w:rsid w:val="66E0683D"/>
    <w:rsid w:val="66E71979"/>
    <w:rsid w:val="66EF7B08"/>
    <w:rsid w:val="66F127F8"/>
    <w:rsid w:val="670A1B0C"/>
    <w:rsid w:val="67220C03"/>
    <w:rsid w:val="672F50CE"/>
    <w:rsid w:val="67351044"/>
    <w:rsid w:val="67452B44"/>
    <w:rsid w:val="674943E2"/>
    <w:rsid w:val="674A63AC"/>
    <w:rsid w:val="67530DBD"/>
    <w:rsid w:val="676C5425"/>
    <w:rsid w:val="67780823"/>
    <w:rsid w:val="677B0314"/>
    <w:rsid w:val="67917B37"/>
    <w:rsid w:val="67A23AF2"/>
    <w:rsid w:val="67A55390"/>
    <w:rsid w:val="67B94B3A"/>
    <w:rsid w:val="67BA0E3C"/>
    <w:rsid w:val="67C1041C"/>
    <w:rsid w:val="67EE785C"/>
    <w:rsid w:val="67F0485E"/>
    <w:rsid w:val="67FC1454"/>
    <w:rsid w:val="681A5D7E"/>
    <w:rsid w:val="68210EBB"/>
    <w:rsid w:val="682C160E"/>
    <w:rsid w:val="6834222E"/>
    <w:rsid w:val="68352BB8"/>
    <w:rsid w:val="68556DB7"/>
    <w:rsid w:val="685E5C6B"/>
    <w:rsid w:val="68664B20"/>
    <w:rsid w:val="688B27D8"/>
    <w:rsid w:val="68AA7102"/>
    <w:rsid w:val="68B00491"/>
    <w:rsid w:val="68BE5C06"/>
    <w:rsid w:val="68C047CF"/>
    <w:rsid w:val="68D73C6F"/>
    <w:rsid w:val="68E35904"/>
    <w:rsid w:val="68EA74FF"/>
    <w:rsid w:val="6905258B"/>
    <w:rsid w:val="690C5124"/>
    <w:rsid w:val="69124CA8"/>
    <w:rsid w:val="6914031A"/>
    <w:rsid w:val="691C5D96"/>
    <w:rsid w:val="692C7A85"/>
    <w:rsid w:val="695D5F23"/>
    <w:rsid w:val="695E52C5"/>
    <w:rsid w:val="696F451D"/>
    <w:rsid w:val="69714ED4"/>
    <w:rsid w:val="697C2783"/>
    <w:rsid w:val="69801C11"/>
    <w:rsid w:val="699120AA"/>
    <w:rsid w:val="69961435"/>
    <w:rsid w:val="6998062A"/>
    <w:rsid w:val="69AC2A06"/>
    <w:rsid w:val="69B119E6"/>
    <w:rsid w:val="69F03A8E"/>
    <w:rsid w:val="69F148BD"/>
    <w:rsid w:val="69F34AD9"/>
    <w:rsid w:val="69F745C9"/>
    <w:rsid w:val="6A0445F0"/>
    <w:rsid w:val="6A084C72"/>
    <w:rsid w:val="6A1B0CA7"/>
    <w:rsid w:val="6A2C1D99"/>
    <w:rsid w:val="6A2C3B47"/>
    <w:rsid w:val="6A3D7B02"/>
    <w:rsid w:val="6A5877AE"/>
    <w:rsid w:val="6A5C61DA"/>
    <w:rsid w:val="6A5F3F1C"/>
    <w:rsid w:val="6A70612A"/>
    <w:rsid w:val="6A7A6FA8"/>
    <w:rsid w:val="6A8219B9"/>
    <w:rsid w:val="6A876FCF"/>
    <w:rsid w:val="6A94006A"/>
    <w:rsid w:val="6A981A6E"/>
    <w:rsid w:val="6A9C6F1F"/>
    <w:rsid w:val="6AB37DC4"/>
    <w:rsid w:val="6ABA1153"/>
    <w:rsid w:val="6ABE6E95"/>
    <w:rsid w:val="6AC02C0D"/>
    <w:rsid w:val="6AC41FD2"/>
    <w:rsid w:val="6AC65BA9"/>
    <w:rsid w:val="6AC67AF8"/>
    <w:rsid w:val="6AE34073"/>
    <w:rsid w:val="6AEB3A02"/>
    <w:rsid w:val="6AF02DC7"/>
    <w:rsid w:val="6AFA59F3"/>
    <w:rsid w:val="6B014FD4"/>
    <w:rsid w:val="6B0A3DAB"/>
    <w:rsid w:val="6B195190"/>
    <w:rsid w:val="6B2C2F16"/>
    <w:rsid w:val="6B364C7D"/>
    <w:rsid w:val="6B5477F9"/>
    <w:rsid w:val="6B5C2B66"/>
    <w:rsid w:val="6B660AD9"/>
    <w:rsid w:val="6B686E01"/>
    <w:rsid w:val="6B883AD8"/>
    <w:rsid w:val="6B8A28E3"/>
    <w:rsid w:val="6B923E7E"/>
    <w:rsid w:val="6B977FD8"/>
    <w:rsid w:val="6B9876E6"/>
    <w:rsid w:val="6B9D6AAA"/>
    <w:rsid w:val="6BA03CCB"/>
    <w:rsid w:val="6BAD2A66"/>
    <w:rsid w:val="6BBE4C73"/>
    <w:rsid w:val="6BD34BC2"/>
    <w:rsid w:val="6BD6020E"/>
    <w:rsid w:val="6C0528A2"/>
    <w:rsid w:val="6C111728"/>
    <w:rsid w:val="6C1257D8"/>
    <w:rsid w:val="6C172D01"/>
    <w:rsid w:val="6C276CBC"/>
    <w:rsid w:val="6C2E3A43"/>
    <w:rsid w:val="6C3118E9"/>
    <w:rsid w:val="6C33740F"/>
    <w:rsid w:val="6C44786E"/>
    <w:rsid w:val="6C5D4D11"/>
    <w:rsid w:val="6C6B4DFB"/>
    <w:rsid w:val="6C7A49BA"/>
    <w:rsid w:val="6C8E280B"/>
    <w:rsid w:val="6C953C26"/>
    <w:rsid w:val="6C97174C"/>
    <w:rsid w:val="6CA34594"/>
    <w:rsid w:val="6CBA368C"/>
    <w:rsid w:val="6CD26C28"/>
    <w:rsid w:val="6CDA4C16"/>
    <w:rsid w:val="6CDA5ADC"/>
    <w:rsid w:val="6CDB520D"/>
    <w:rsid w:val="6CE1330F"/>
    <w:rsid w:val="6CE93F71"/>
    <w:rsid w:val="6D042B59"/>
    <w:rsid w:val="6D21195D"/>
    <w:rsid w:val="6D286848"/>
    <w:rsid w:val="6D3B47CD"/>
    <w:rsid w:val="6D3F6EA2"/>
    <w:rsid w:val="6D417909"/>
    <w:rsid w:val="6D4D6D45"/>
    <w:rsid w:val="6D500D6C"/>
    <w:rsid w:val="6D614100"/>
    <w:rsid w:val="6D68133A"/>
    <w:rsid w:val="6D6A6E60"/>
    <w:rsid w:val="6D6D6950"/>
    <w:rsid w:val="6D7C6B93"/>
    <w:rsid w:val="6D7F41BF"/>
    <w:rsid w:val="6D9C0FE4"/>
    <w:rsid w:val="6DB15765"/>
    <w:rsid w:val="6DBB444D"/>
    <w:rsid w:val="6DC522E8"/>
    <w:rsid w:val="6DD038AB"/>
    <w:rsid w:val="6DD04F3F"/>
    <w:rsid w:val="6DDC44F1"/>
    <w:rsid w:val="6DEA2E0B"/>
    <w:rsid w:val="6DFB76C0"/>
    <w:rsid w:val="6DFD7CD4"/>
    <w:rsid w:val="6E070B53"/>
    <w:rsid w:val="6E166F6D"/>
    <w:rsid w:val="6E184DB2"/>
    <w:rsid w:val="6E2C05BA"/>
    <w:rsid w:val="6E3841EB"/>
    <w:rsid w:val="6E4345B7"/>
    <w:rsid w:val="6E470F4F"/>
    <w:rsid w:val="6E4B5505"/>
    <w:rsid w:val="6E604B3F"/>
    <w:rsid w:val="6E623FDB"/>
    <w:rsid w:val="6E934195"/>
    <w:rsid w:val="6E996E4B"/>
    <w:rsid w:val="6EA2087C"/>
    <w:rsid w:val="6EA63EC8"/>
    <w:rsid w:val="6EAD6DC4"/>
    <w:rsid w:val="6EBF31DC"/>
    <w:rsid w:val="6EC16F54"/>
    <w:rsid w:val="6EC24A7A"/>
    <w:rsid w:val="6EDA6267"/>
    <w:rsid w:val="6EEB5D7F"/>
    <w:rsid w:val="6F0230C8"/>
    <w:rsid w:val="6F0E7CBF"/>
    <w:rsid w:val="6F135232"/>
    <w:rsid w:val="6F152DFC"/>
    <w:rsid w:val="6F5222A2"/>
    <w:rsid w:val="6F53665C"/>
    <w:rsid w:val="6F6F075E"/>
    <w:rsid w:val="6F7C10CD"/>
    <w:rsid w:val="6F8D409D"/>
    <w:rsid w:val="6F984159"/>
    <w:rsid w:val="6FAA79E8"/>
    <w:rsid w:val="6FBB7E47"/>
    <w:rsid w:val="6FC7059A"/>
    <w:rsid w:val="6FD74555"/>
    <w:rsid w:val="6FD9651F"/>
    <w:rsid w:val="6FE50A20"/>
    <w:rsid w:val="6FEA0A5E"/>
    <w:rsid w:val="6FF2313D"/>
    <w:rsid w:val="6FF8051C"/>
    <w:rsid w:val="6FFE1AE2"/>
    <w:rsid w:val="70102E00"/>
    <w:rsid w:val="7015666A"/>
    <w:rsid w:val="70271038"/>
    <w:rsid w:val="70310109"/>
    <w:rsid w:val="703674CE"/>
    <w:rsid w:val="70447E3C"/>
    <w:rsid w:val="704A4D27"/>
    <w:rsid w:val="70765B1C"/>
    <w:rsid w:val="707A560C"/>
    <w:rsid w:val="7080699B"/>
    <w:rsid w:val="708B5A6B"/>
    <w:rsid w:val="70932B72"/>
    <w:rsid w:val="70A24B63"/>
    <w:rsid w:val="70A335AB"/>
    <w:rsid w:val="70AE52B6"/>
    <w:rsid w:val="70C60851"/>
    <w:rsid w:val="70E33901"/>
    <w:rsid w:val="70F41A5E"/>
    <w:rsid w:val="70F530D1"/>
    <w:rsid w:val="710F390D"/>
    <w:rsid w:val="71123A97"/>
    <w:rsid w:val="712F41E0"/>
    <w:rsid w:val="71352A9F"/>
    <w:rsid w:val="71467BE4"/>
    <w:rsid w:val="716F0EE9"/>
    <w:rsid w:val="717A56C5"/>
    <w:rsid w:val="71924BD7"/>
    <w:rsid w:val="7195316B"/>
    <w:rsid w:val="719D0197"/>
    <w:rsid w:val="71A16BC9"/>
    <w:rsid w:val="71AD37BF"/>
    <w:rsid w:val="71B42DA0"/>
    <w:rsid w:val="71BE3C1E"/>
    <w:rsid w:val="71FB09CF"/>
    <w:rsid w:val="72030A6F"/>
    <w:rsid w:val="7206000D"/>
    <w:rsid w:val="720A29C0"/>
    <w:rsid w:val="722241AD"/>
    <w:rsid w:val="722E2B52"/>
    <w:rsid w:val="723C62EB"/>
    <w:rsid w:val="723D2D95"/>
    <w:rsid w:val="724E4FA2"/>
    <w:rsid w:val="72534367"/>
    <w:rsid w:val="726C5429"/>
    <w:rsid w:val="72850298"/>
    <w:rsid w:val="72BF6435"/>
    <w:rsid w:val="72C214EC"/>
    <w:rsid w:val="72E42ADA"/>
    <w:rsid w:val="72E70F53"/>
    <w:rsid w:val="72EC6569"/>
    <w:rsid w:val="72F42D8E"/>
    <w:rsid w:val="73025D8D"/>
    <w:rsid w:val="732857F3"/>
    <w:rsid w:val="733C304D"/>
    <w:rsid w:val="73695125"/>
    <w:rsid w:val="737E18B7"/>
    <w:rsid w:val="737E3665"/>
    <w:rsid w:val="73813156"/>
    <w:rsid w:val="7386076C"/>
    <w:rsid w:val="73B54BAD"/>
    <w:rsid w:val="73B62094"/>
    <w:rsid w:val="73CB43D1"/>
    <w:rsid w:val="73D44907"/>
    <w:rsid w:val="73D47729"/>
    <w:rsid w:val="73E00E2F"/>
    <w:rsid w:val="73E86D31"/>
    <w:rsid w:val="73EF6311"/>
    <w:rsid w:val="73F6144E"/>
    <w:rsid w:val="73FE47A6"/>
    <w:rsid w:val="742E508B"/>
    <w:rsid w:val="744B4FD8"/>
    <w:rsid w:val="744C0614"/>
    <w:rsid w:val="744C72C0"/>
    <w:rsid w:val="744D3038"/>
    <w:rsid w:val="745368A0"/>
    <w:rsid w:val="746565D3"/>
    <w:rsid w:val="746D7236"/>
    <w:rsid w:val="747551D0"/>
    <w:rsid w:val="749E1111"/>
    <w:rsid w:val="749E3893"/>
    <w:rsid w:val="74AF784E"/>
    <w:rsid w:val="74C01A5C"/>
    <w:rsid w:val="74C90910"/>
    <w:rsid w:val="75020BB7"/>
    <w:rsid w:val="75157FF9"/>
    <w:rsid w:val="751A5610"/>
    <w:rsid w:val="7521086E"/>
    <w:rsid w:val="75295853"/>
    <w:rsid w:val="752E2E69"/>
    <w:rsid w:val="75390245"/>
    <w:rsid w:val="75396850"/>
    <w:rsid w:val="75422471"/>
    <w:rsid w:val="7544268D"/>
    <w:rsid w:val="754B57C9"/>
    <w:rsid w:val="75644ADD"/>
    <w:rsid w:val="75647EFD"/>
    <w:rsid w:val="75862CA5"/>
    <w:rsid w:val="75956274"/>
    <w:rsid w:val="75B319E8"/>
    <w:rsid w:val="75B74C0D"/>
    <w:rsid w:val="75CA0DE4"/>
    <w:rsid w:val="75FC4D15"/>
    <w:rsid w:val="75FE283B"/>
    <w:rsid w:val="75FF7E9D"/>
    <w:rsid w:val="760246AA"/>
    <w:rsid w:val="7610099A"/>
    <w:rsid w:val="76312C11"/>
    <w:rsid w:val="763F46EA"/>
    <w:rsid w:val="76484DF1"/>
    <w:rsid w:val="765C7562"/>
    <w:rsid w:val="76663A37"/>
    <w:rsid w:val="766F7295"/>
    <w:rsid w:val="76704F07"/>
    <w:rsid w:val="76790114"/>
    <w:rsid w:val="7682521B"/>
    <w:rsid w:val="76867187"/>
    <w:rsid w:val="768B5E99"/>
    <w:rsid w:val="76911902"/>
    <w:rsid w:val="76992564"/>
    <w:rsid w:val="76A258BD"/>
    <w:rsid w:val="76A5468F"/>
    <w:rsid w:val="76AB0992"/>
    <w:rsid w:val="76D57A40"/>
    <w:rsid w:val="76E2215D"/>
    <w:rsid w:val="76EF40BB"/>
    <w:rsid w:val="76F167EA"/>
    <w:rsid w:val="76F53C3E"/>
    <w:rsid w:val="76F8372F"/>
    <w:rsid w:val="76FF4ABD"/>
    <w:rsid w:val="771542E1"/>
    <w:rsid w:val="77163BB5"/>
    <w:rsid w:val="771A62B7"/>
    <w:rsid w:val="77302EC9"/>
    <w:rsid w:val="7735228D"/>
    <w:rsid w:val="77507DB2"/>
    <w:rsid w:val="77550B81"/>
    <w:rsid w:val="775748F9"/>
    <w:rsid w:val="775A7F45"/>
    <w:rsid w:val="77707769"/>
    <w:rsid w:val="777875CD"/>
    <w:rsid w:val="77861191"/>
    <w:rsid w:val="778E4093"/>
    <w:rsid w:val="77905D59"/>
    <w:rsid w:val="7798281C"/>
    <w:rsid w:val="77AB69F3"/>
    <w:rsid w:val="77B64437"/>
    <w:rsid w:val="77F2017E"/>
    <w:rsid w:val="78061E7B"/>
    <w:rsid w:val="7807186B"/>
    <w:rsid w:val="78085BF3"/>
    <w:rsid w:val="783E1615"/>
    <w:rsid w:val="78434E7D"/>
    <w:rsid w:val="785949A8"/>
    <w:rsid w:val="785B3F75"/>
    <w:rsid w:val="78681D5F"/>
    <w:rsid w:val="78683009"/>
    <w:rsid w:val="786D1EFA"/>
    <w:rsid w:val="78714FEE"/>
    <w:rsid w:val="78762B5D"/>
    <w:rsid w:val="787C7F86"/>
    <w:rsid w:val="7892370F"/>
    <w:rsid w:val="78B0681C"/>
    <w:rsid w:val="78B6564F"/>
    <w:rsid w:val="78BE4504"/>
    <w:rsid w:val="78C87131"/>
    <w:rsid w:val="78C935D5"/>
    <w:rsid w:val="78E57CE3"/>
    <w:rsid w:val="78F02B4D"/>
    <w:rsid w:val="78F1390F"/>
    <w:rsid w:val="78FD6DDA"/>
    <w:rsid w:val="790C526F"/>
    <w:rsid w:val="79181E66"/>
    <w:rsid w:val="791B54B2"/>
    <w:rsid w:val="79376AF8"/>
    <w:rsid w:val="793A6280"/>
    <w:rsid w:val="795804B5"/>
    <w:rsid w:val="79586707"/>
    <w:rsid w:val="795D3716"/>
    <w:rsid w:val="795D37C1"/>
    <w:rsid w:val="7989747E"/>
    <w:rsid w:val="798D4602"/>
    <w:rsid w:val="79960FDD"/>
    <w:rsid w:val="79984D55"/>
    <w:rsid w:val="79EB30D7"/>
    <w:rsid w:val="7A066163"/>
    <w:rsid w:val="7A1F0FD2"/>
    <w:rsid w:val="7A2F56B9"/>
    <w:rsid w:val="7A304F8E"/>
    <w:rsid w:val="7A450ED5"/>
    <w:rsid w:val="7A4D5B40"/>
    <w:rsid w:val="7A545120"/>
    <w:rsid w:val="7A5451A9"/>
    <w:rsid w:val="7A592736"/>
    <w:rsid w:val="7A715FAB"/>
    <w:rsid w:val="7A965738"/>
    <w:rsid w:val="7A9F0EF7"/>
    <w:rsid w:val="7AAA4D40"/>
    <w:rsid w:val="7AB81A37"/>
    <w:rsid w:val="7AC310B2"/>
    <w:rsid w:val="7AC371F6"/>
    <w:rsid w:val="7AC5601E"/>
    <w:rsid w:val="7ACB4CB6"/>
    <w:rsid w:val="7AEA7832"/>
    <w:rsid w:val="7B0A3A31"/>
    <w:rsid w:val="7B0A57DF"/>
    <w:rsid w:val="7B163D92"/>
    <w:rsid w:val="7B164183"/>
    <w:rsid w:val="7B315461"/>
    <w:rsid w:val="7B4A207F"/>
    <w:rsid w:val="7B5B603A"/>
    <w:rsid w:val="7B821819"/>
    <w:rsid w:val="7B876E2F"/>
    <w:rsid w:val="7B8C08E9"/>
    <w:rsid w:val="7B971768"/>
    <w:rsid w:val="7B9F23CB"/>
    <w:rsid w:val="7BA45C33"/>
    <w:rsid w:val="7BA63759"/>
    <w:rsid w:val="7BC462D5"/>
    <w:rsid w:val="7BDA2241"/>
    <w:rsid w:val="7BDA78A7"/>
    <w:rsid w:val="7BE40C4A"/>
    <w:rsid w:val="7BE530CE"/>
    <w:rsid w:val="7BF444E8"/>
    <w:rsid w:val="7BFA55A5"/>
    <w:rsid w:val="7BFF730D"/>
    <w:rsid w:val="7C06244A"/>
    <w:rsid w:val="7C127041"/>
    <w:rsid w:val="7C1903CF"/>
    <w:rsid w:val="7C2F6FAC"/>
    <w:rsid w:val="7C3C5E6C"/>
    <w:rsid w:val="7C4B2553"/>
    <w:rsid w:val="7C5F1F5F"/>
    <w:rsid w:val="7C605FFE"/>
    <w:rsid w:val="7C647170"/>
    <w:rsid w:val="7C681333"/>
    <w:rsid w:val="7C6F7FEF"/>
    <w:rsid w:val="7C7C2ECE"/>
    <w:rsid w:val="7C817D22"/>
    <w:rsid w:val="7C8A4E29"/>
    <w:rsid w:val="7CA34F74"/>
    <w:rsid w:val="7CA81753"/>
    <w:rsid w:val="7CBC51FE"/>
    <w:rsid w:val="7CC85951"/>
    <w:rsid w:val="7CC952FB"/>
    <w:rsid w:val="7CE81B50"/>
    <w:rsid w:val="7CEF7382"/>
    <w:rsid w:val="7D081010"/>
    <w:rsid w:val="7D0F3580"/>
    <w:rsid w:val="7D197F5B"/>
    <w:rsid w:val="7D1F55E6"/>
    <w:rsid w:val="7D242DB0"/>
    <w:rsid w:val="7D407BDD"/>
    <w:rsid w:val="7D7B29C4"/>
    <w:rsid w:val="7D845D1C"/>
    <w:rsid w:val="7D893333"/>
    <w:rsid w:val="7DD87E16"/>
    <w:rsid w:val="7DF34C50"/>
    <w:rsid w:val="7DFB58B2"/>
    <w:rsid w:val="7DFC1D56"/>
    <w:rsid w:val="7E0943E2"/>
    <w:rsid w:val="7E0B1F99"/>
    <w:rsid w:val="7E0E1A8A"/>
    <w:rsid w:val="7E263C4F"/>
    <w:rsid w:val="7E2E59B9"/>
    <w:rsid w:val="7E494870"/>
    <w:rsid w:val="7E4D25B2"/>
    <w:rsid w:val="7E595AD8"/>
    <w:rsid w:val="7E5A082B"/>
    <w:rsid w:val="7E660E10"/>
    <w:rsid w:val="7E6B21EE"/>
    <w:rsid w:val="7E7062A0"/>
    <w:rsid w:val="7E867872"/>
    <w:rsid w:val="7E8F2BCB"/>
    <w:rsid w:val="7EB663A9"/>
    <w:rsid w:val="7ED700CE"/>
    <w:rsid w:val="7ED810C3"/>
    <w:rsid w:val="7EFA5662"/>
    <w:rsid w:val="7EFC56DA"/>
    <w:rsid w:val="7EFF3357"/>
    <w:rsid w:val="7F0F1615"/>
    <w:rsid w:val="7F10538E"/>
    <w:rsid w:val="7F1C054E"/>
    <w:rsid w:val="7F203823"/>
    <w:rsid w:val="7F2D1F8D"/>
    <w:rsid w:val="7F3E1EFB"/>
    <w:rsid w:val="7F482D79"/>
    <w:rsid w:val="7F533BF8"/>
    <w:rsid w:val="7F5E259D"/>
    <w:rsid w:val="7F5F07EF"/>
    <w:rsid w:val="7F6F6558"/>
    <w:rsid w:val="7F743B6E"/>
    <w:rsid w:val="7F7678E7"/>
    <w:rsid w:val="7F857B2A"/>
    <w:rsid w:val="7F872CCD"/>
    <w:rsid w:val="7F8A3392"/>
    <w:rsid w:val="7F8C710A"/>
    <w:rsid w:val="7F985AAF"/>
    <w:rsid w:val="7FB26024"/>
    <w:rsid w:val="7FBD5515"/>
    <w:rsid w:val="7FCD4339"/>
    <w:rsid w:val="7FE505C8"/>
    <w:rsid w:val="7FE72592"/>
    <w:rsid w:val="7FE779CB"/>
    <w:rsid w:val="7FEE417B"/>
    <w:rsid w:val="7FF13411"/>
    <w:rsid w:val="7FFD1D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afterLines="0"/>
    </w:pPr>
    <w:rPr>
      <w:rFonts w:ascii="Times New Roman" w:hAnsi="Times New Roman" w:eastAsia="宋体" w:cs="Times New Roman"/>
      <w:sz w:val="21"/>
      <w:szCs w:val="24"/>
    </w:rPr>
  </w:style>
  <w:style w:type="paragraph" w:styleId="3">
    <w:name w:val="Balloon Text"/>
    <w:basedOn w:val="1"/>
    <w:link w:val="18"/>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Normal (Web)"/>
    <w:basedOn w:val="1"/>
    <w:qFormat/>
    <w:uiPriority w:val="99"/>
    <w:pPr>
      <w:widowControl/>
      <w:spacing w:before="100" w:beforeAutospacing="1" w:after="100" w:afterAutospacing="1" w:line="400" w:lineRule="atLeast"/>
      <w:jc w:val="left"/>
    </w:pPr>
    <w:rPr>
      <w:rFonts w:ascii="宋体" w:hAnsi="宋体" w:eastAsia="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footnote reference"/>
    <w:basedOn w:val="11"/>
    <w:qFormat/>
    <w:uiPriority w:val="0"/>
    <w:rPr>
      <w:vertAlign w:val="superscript"/>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文"/>
    <w:basedOn w:val="1"/>
    <w:qFormat/>
    <w:uiPriority w:val="0"/>
    <w:pPr>
      <w:widowControl w:val="0"/>
      <w:spacing w:before="0" w:beforeAutospacing="0" w:after="0" w:afterAutospacing="0" w:line="360" w:lineRule="auto"/>
      <w:ind w:left="0" w:right="0" w:firstLine="560" w:firstLineChars="200"/>
      <w:jc w:val="both"/>
    </w:pPr>
    <w:rPr>
      <w:rFonts w:hint="eastAsia" w:ascii="宋体" w:hAnsi="Calibri" w:eastAsia="宋体" w:cs="Times New Roman"/>
      <w:kern w:val="2"/>
      <w:sz w:val="28"/>
      <w:szCs w:val="28"/>
      <w:lang w:val="en-US" w:eastAsia="zh-CN" w:bidi="ar-SA"/>
    </w:rPr>
  </w:style>
  <w:style w:type="paragraph" w:customStyle="1" w:styleId="17">
    <w:name w:val="WPSOffice手动目录 2"/>
    <w:qFormat/>
    <w:uiPriority w:val="0"/>
    <w:pPr>
      <w:ind w:leftChars="200"/>
    </w:pPr>
    <w:rPr>
      <w:rFonts w:ascii="Times New Roman" w:hAnsi="Times New Roman" w:eastAsia="宋体" w:cs="Times New Roman"/>
      <w:sz w:val="20"/>
      <w:szCs w:val="20"/>
      <w:lang w:val="en-US" w:eastAsia="zh-CN" w:bidi="ar-SA"/>
    </w:rPr>
  </w:style>
  <w:style w:type="character" w:customStyle="1" w:styleId="18">
    <w:name w:val="批注框文本 Char"/>
    <w:basedOn w:val="11"/>
    <w:link w:val="3"/>
    <w:qFormat/>
    <w:uiPriority w:val="0"/>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5728</Words>
  <Characters>5938</Characters>
  <Lines>56</Lines>
  <Paragraphs>15</Paragraphs>
  <TotalTime>2</TotalTime>
  <ScaleCrop>false</ScaleCrop>
  <LinksUpToDate>false</LinksUpToDate>
  <CharactersWithSpaces>5982</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2022-11-02T02:03:00Z</dcterms:created>
  <dc:creator>NTKO</dc:creator>
  <cp:lastModifiedBy>滈</cp:lastModifiedBy>
  <cp:lastPrinted>2024-07-26T01:36:00Z</cp:lastPrinted>
  <dcterms:modified xsi:type="dcterms:W3CDTF">2026-03-27T05:59:27Z</dcterms:modified>
  <dc:title>双鸭山市乾程建筑工程有限公司“5·1”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ADE5D122926A42A38D560B9183BE3EB6_13</vt:lpwstr>
  </property>
  <property fmtid="{D5CDD505-2E9C-101B-9397-08002B2CF9AE}" pid="4" name="KSOTemplateDocerSaveRecord">
    <vt:lpwstr>eyJoZGlkIjoiNDgxYjRmY2RjMzQ1YjgwOTRjMjcwYmFhNzhkZWM1ZmQiLCJ1c2VySWQiOiI0MjczODA1NDcifQ==</vt:lpwstr>
  </property>
</Properties>
</file>