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kinsoku/>
        <w:wordWrap/>
        <w:overflowPunct/>
        <w:topLinePunct w:val="0"/>
        <w:autoSpaceDE w:val="0"/>
        <w:autoSpaceDN w:val="0"/>
        <w:bidi w:val="0"/>
        <w:adjustRightInd/>
        <w:snapToGrid/>
        <w:spacing w:before="124" w:line="800" w:lineRule="exact"/>
        <w:ind w:left="0" w:leftChars="0" w:firstLine="0" w:firstLineChars="0"/>
        <w:textAlignment w:val="auto"/>
        <w:rPr>
          <w:rFonts w:hint="eastAsia" w:ascii="Arial Unicode MS" w:eastAsia="Arial Unicode MS"/>
        </w:rPr>
      </w:pPr>
    </w:p>
    <w:p>
      <w:pPr>
        <w:pStyle w:val="4"/>
        <w:keepNext w:val="0"/>
        <w:keepLines w:val="0"/>
        <w:pageBreakBefore w:val="0"/>
        <w:widowControl w:val="0"/>
        <w:kinsoku/>
        <w:wordWrap/>
        <w:overflowPunct/>
        <w:topLinePunct w:val="0"/>
        <w:autoSpaceDE w:val="0"/>
        <w:autoSpaceDN w:val="0"/>
        <w:bidi w:val="0"/>
        <w:adjustRightInd/>
        <w:snapToGrid/>
        <w:spacing w:before="124" w:line="800" w:lineRule="exact"/>
        <w:ind w:left="166"/>
        <w:textAlignment w:val="auto"/>
        <w:rPr>
          <w:rFonts w:hint="eastAsia" w:ascii="Arial Unicode MS" w:eastAsia="Arial Unicode MS"/>
          <w:b/>
          <w:bCs/>
        </w:rPr>
      </w:pPr>
      <w:bookmarkStart w:id="69" w:name="_GoBack"/>
      <w:bookmarkEnd w:id="69"/>
    </w:p>
    <w:p>
      <w:pPr>
        <w:pStyle w:val="4"/>
        <w:keepNext w:val="0"/>
        <w:keepLines w:val="0"/>
        <w:pageBreakBefore w:val="0"/>
        <w:widowControl w:val="0"/>
        <w:kinsoku/>
        <w:wordWrap/>
        <w:overflowPunct/>
        <w:topLinePunct w:val="0"/>
        <w:autoSpaceDE w:val="0"/>
        <w:autoSpaceDN w:val="0"/>
        <w:bidi w:val="0"/>
        <w:adjustRightInd/>
        <w:snapToGrid/>
        <w:spacing w:line="800" w:lineRule="exact"/>
        <w:ind w:left="0"/>
        <w:textAlignment w:val="auto"/>
        <w:rPr>
          <w:rFonts w:ascii="Arial Unicode MS"/>
          <w:sz w:val="36"/>
        </w:rPr>
      </w:pPr>
    </w:p>
    <w:p>
      <w:pPr>
        <w:pStyle w:val="4"/>
        <w:keepNext w:val="0"/>
        <w:keepLines w:val="0"/>
        <w:pageBreakBefore w:val="0"/>
        <w:widowControl w:val="0"/>
        <w:kinsoku/>
        <w:wordWrap/>
        <w:overflowPunct/>
        <w:topLinePunct w:val="0"/>
        <w:autoSpaceDE w:val="0"/>
        <w:autoSpaceDN w:val="0"/>
        <w:bidi w:val="0"/>
        <w:adjustRightInd/>
        <w:snapToGrid/>
        <w:spacing w:before="12" w:line="800" w:lineRule="exact"/>
        <w:ind w:left="0"/>
        <w:textAlignment w:val="auto"/>
        <w:rPr>
          <w:rFonts w:ascii="Arial Unicode MS"/>
          <w:sz w:val="24"/>
        </w:rPr>
      </w:pPr>
    </w:p>
    <w:p>
      <w:pPr>
        <w:keepNext w:val="0"/>
        <w:keepLines w:val="0"/>
        <w:pageBreakBefore w:val="0"/>
        <w:widowControl w:val="0"/>
        <w:kinsoku/>
        <w:wordWrap/>
        <w:overflowPunct/>
        <w:topLinePunct w:val="0"/>
        <w:autoSpaceDE w:val="0"/>
        <w:autoSpaceDN w:val="0"/>
        <w:bidi w:val="0"/>
        <w:adjustRightInd/>
        <w:snapToGrid/>
        <w:spacing w:before="0" w:line="800" w:lineRule="exact"/>
        <w:ind w:left="53" w:right="0" w:firstLine="0"/>
        <w:jc w:val="center"/>
        <w:textAlignment w:val="auto"/>
        <w:rPr>
          <w:rFonts w:hint="eastAsia" w:ascii="Arial Unicode MS" w:eastAsia="Arial Unicode MS"/>
          <w:b/>
          <w:bCs/>
          <w:sz w:val="72"/>
        </w:rPr>
      </w:pPr>
      <w:r>
        <w:rPr>
          <w:rFonts w:hint="eastAsia" w:ascii="Arial Unicode MS" w:eastAsia="宋体"/>
          <w:b/>
          <w:bCs/>
          <w:sz w:val="72"/>
          <w:lang w:eastAsia="zh-CN"/>
        </w:rPr>
        <w:t>岭东区</w:t>
      </w:r>
      <w:r>
        <w:rPr>
          <w:rFonts w:hint="eastAsia" w:ascii="Arial Unicode MS" w:eastAsia="Arial Unicode MS"/>
          <w:b/>
          <w:bCs/>
          <w:sz w:val="72"/>
        </w:rPr>
        <w:t>儿童发展规划</w:t>
      </w:r>
    </w:p>
    <w:p>
      <w:pPr>
        <w:keepNext w:val="0"/>
        <w:keepLines w:val="0"/>
        <w:pageBreakBefore w:val="0"/>
        <w:widowControl w:val="0"/>
        <w:kinsoku/>
        <w:wordWrap/>
        <w:overflowPunct/>
        <w:topLinePunct w:val="0"/>
        <w:autoSpaceDE w:val="0"/>
        <w:autoSpaceDN w:val="0"/>
        <w:bidi w:val="0"/>
        <w:adjustRightInd/>
        <w:snapToGrid/>
        <w:spacing w:before="0" w:line="800" w:lineRule="exact"/>
        <w:ind w:left="50" w:right="0" w:firstLine="0"/>
        <w:jc w:val="center"/>
        <w:textAlignment w:val="auto"/>
        <w:rPr>
          <w:rFonts w:hint="eastAsia" w:ascii="Arial Unicode MS" w:hAnsi="Arial Unicode MS" w:eastAsia="Arial Unicode MS"/>
          <w:b/>
          <w:bCs/>
          <w:sz w:val="72"/>
        </w:rPr>
      </w:pPr>
      <w:r>
        <w:rPr>
          <w:rFonts w:hint="eastAsia" w:ascii="Arial Unicode MS" w:hAnsi="Arial Unicode MS" w:eastAsia="Arial Unicode MS"/>
          <w:b/>
          <w:bCs/>
          <w:sz w:val="72"/>
        </w:rPr>
        <w:t>（</w:t>
      </w:r>
      <w:r>
        <w:rPr>
          <w:rFonts w:ascii="Times New Roman" w:hAnsi="Times New Roman" w:eastAsia="Times New Roman"/>
          <w:b/>
          <w:bCs/>
          <w:sz w:val="72"/>
        </w:rPr>
        <w:t xml:space="preserve">2021—2025 </w:t>
      </w:r>
      <w:r>
        <w:rPr>
          <w:rFonts w:hint="eastAsia" w:ascii="Arial Unicode MS" w:hAnsi="Arial Unicode MS" w:eastAsia="Arial Unicode MS"/>
          <w:b/>
          <w:bCs/>
          <w:sz w:val="72"/>
        </w:rPr>
        <w:t>年）</w:t>
      </w:r>
    </w:p>
    <w:p>
      <w:pPr>
        <w:keepNext w:val="0"/>
        <w:keepLines w:val="0"/>
        <w:pageBreakBefore w:val="0"/>
        <w:widowControl w:val="0"/>
        <w:kinsoku/>
        <w:wordWrap/>
        <w:overflowPunct/>
        <w:topLinePunct w:val="0"/>
        <w:autoSpaceDE w:val="0"/>
        <w:autoSpaceDN w:val="0"/>
        <w:bidi w:val="0"/>
        <w:adjustRightInd/>
        <w:snapToGrid/>
        <w:spacing w:before="0" w:line="800" w:lineRule="exact"/>
        <w:ind w:left="50" w:right="0" w:firstLine="0"/>
        <w:jc w:val="center"/>
        <w:textAlignment w:val="auto"/>
        <w:rPr>
          <w:rFonts w:hint="eastAsia" w:ascii="Arial Unicode MS" w:hAnsi="Arial Unicode MS" w:eastAsia="宋体"/>
          <w:b/>
          <w:bCs/>
          <w:sz w:val="48"/>
          <w:szCs w:val="48"/>
          <w:lang w:eastAsia="zh-CN"/>
        </w:rPr>
      </w:pPr>
      <w:r>
        <w:rPr>
          <w:rFonts w:hint="eastAsia" w:ascii="Arial Unicode MS" w:hAnsi="Arial Unicode MS" w:eastAsia="宋体"/>
          <w:b/>
          <w:bCs/>
          <w:sz w:val="48"/>
          <w:szCs w:val="48"/>
          <w:lang w:eastAsia="zh-CN"/>
        </w:rPr>
        <w:t>（审议稿）</w:t>
      </w:r>
    </w:p>
    <w:p>
      <w:pPr>
        <w:pStyle w:val="4"/>
        <w:keepNext w:val="0"/>
        <w:keepLines w:val="0"/>
        <w:pageBreakBefore w:val="0"/>
        <w:widowControl w:val="0"/>
        <w:kinsoku/>
        <w:wordWrap/>
        <w:overflowPunct/>
        <w:topLinePunct w:val="0"/>
        <w:autoSpaceDE w:val="0"/>
        <w:autoSpaceDN w:val="0"/>
        <w:bidi w:val="0"/>
        <w:adjustRightInd/>
        <w:snapToGrid/>
        <w:spacing w:line="800" w:lineRule="exact"/>
        <w:ind w:left="0"/>
        <w:textAlignment w:val="auto"/>
        <w:rPr>
          <w:rFonts w:ascii="楷体"/>
          <w:b/>
          <w:sz w:val="48"/>
          <w:szCs w:val="48"/>
        </w:rPr>
      </w:pPr>
    </w:p>
    <w:p>
      <w:pPr>
        <w:pStyle w:val="4"/>
        <w:keepNext w:val="0"/>
        <w:keepLines w:val="0"/>
        <w:pageBreakBefore w:val="0"/>
        <w:widowControl w:val="0"/>
        <w:kinsoku/>
        <w:wordWrap/>
        <w:overflowPunct/>
        <w:topLinePunct w:val="0"/>
        <w:autoSpaceDE w:val="0"/>
        <w:autoSpaceDN w:val="0"/>
        <w:bidi w:val="0"/>
        <w:adjustRightInd/>
        <w:snapToGrid/>
        <w:spacing w:line="800" w:lineRule="exact"/>
        <w:ind w:left="0"/>
        <w:textAlignment w:val="auto"/>
        <w:rPr>
          <w:rFonts w:ascii="楷体"/>
          <w:b/>
          <w:sz w:val="56"/>
        </w:rPr>
      </w:pPr>
    </w:p>
    <w:p>
      <w:pPr>
        <w:pStyle w:val="4"/>
        <w:keepNext w:val="0"/>
        <w:keepLines w:val="0"/>
        <w:pageBreakBefore w:val="0"/>
        <w:widowControl w:val="0"/>
        <w:kinsoku/>
        <w:wordWrap/>
        <w:overflowPunct/>
        <w:topLinePunct w:val="0"/>
        <w:autoSpaceDE w:val="0"/>
        <w:autoSpaceDN w:val="0"/>
        <w:bidi w:val="0"/>
        <w:adjustRightInd/>
        <w:snapToGrid/>
        <w:spacing w:line="600" w:lineRule="exact"/>
        <w:ind w:left="0"/>
        <w:textAlignment w:val="auto"/>
        <w:rPr>
          <w:rFonts w:ascii="楷体"/>
          <w:b/>
          <w:sz w:val="56"/>
        </w:rPr>
      </w:pPr>
    </w:p>
    <w:p>
      <w:pPr>
        <w:pStyle w:val="4"/>
        <w:keepNext w:val="0"/>
        <w:keepLines w:val="0"/>
        <w:pageBreakBefore w:val="0"/>
        <w:widowControl w:val="0"/>
        <w:kinsoku/>
        <w:wordWrap/>
        <w:overflowPunct/>
        <w:topLinePunct w:val="0"/>
        <w:autoSpaceDE w:val="0"/>
        <w:autoSpaceDN w:val="0"/>
        <w:bidi w:val="0"/>
        <w:adjustRightInd/>
        <w:snapToGrid/>
        <w:spacing w:line="600" w:lineRule="exact"/>
        <w:ind w:left="0"/>
        <w:textAlignment w:val="auto"/>
        <w:rPr>
          <w:rFonts w:ascii="楷体"/>
          <w:b/>
          <w:sz w:val="56"/>
        </w:rPr>
      </w:pPr>
    </w:p>
    <w:p>
      <w:pPr>
        <w:pStyle w:val="4"/>
        <w:keepNext w:val="0"/>
        <w:keepLines w:val="0"/>
        <w:pageBreakBefore w:val="0"/>
        <w:widowControl w:val="0"/>
        <w:kinsoku/>
        <w:wordWrap/>
        <w:overflowPunct/>
        <w:topLinePunct w:val="0"/>
        <w:autoSpaceDE w:val="0"/>
        <w:autoSpaceDN w:val="0"/>
        <w:bidi w:val="0"/>
        <w:adjustRightInd/>
        <w:snapToGrid/>
        <w:spacing w:line="600" w:lineRule="exact"/>
        <w:ind w:left="0"/>
        <w:textAlignment w:val="auto"/>
        <w:rPr>
          <w:rFonts w:ascii="楷体"/>
          <w:b/>
          <w:sz w:val="56"/>
        </w:rPr>
      </w:pPr>
    </w:p>
    <w:p>
      <w:pPr>
        <w:pStyle w:val="4"/>
        <w:keepNext w:val="0"/>
        <w:keepLines w:val="0"/>
        <w:pageBreakBefore w:val="0"/>
        <w:widowControl w:val="0"/>
        <w:kinsoku/>
        <w:wordWrap/>
        <w:overflowPunct/>
        <w:topLinePunct w:val="0"/>
        <w:autoSpaceDE w:val="0"/>
        <w:autoSpaceDN w:val="0"/>
        <w:bidi w:val="0"/>
        <w:adjustRightInd/>
        <w:snapToGrid/>
        <w:spacing w:line="800" w:lineRule="exact"/>
        <w:ind w:left="0"/>
        <w:textAlignment w:val="auto"/>
        <w:rPr>
          <w:rFonts w:ascii="楷体"/>
          <w:b/>
          <w:sz w:val="56"/>
        </w:rPr>
      </w:pPr>
    </w:p>
    <w:p>
      <w:pPr>
        <w:pStyle w:val="4"/>
        <w:keepNext w:val="0"/>
        <w:keepLines w:val="0"/>
        <w:pageBreakBefore w:val="0"/>
        <w:widowControl w:val="0"/>
        <w:kinsoku/>
        <w:wordWrap/>
        <w:overflowPunct/>
        <w:topLinePunct w:val="0"/>
        <w:autoSpaceDE w:val="0"/>
        <w:autoSpaceDN w:val="0"/>
        <w:bidi w:val="0"/>
        <w:adjustRightInd/>
        <w:snapToGrid/>
        <w:spacing w:before="1" w:line="800" w:lineRule="exact"/>
        <w:ind w:left="0"/>
        <w:textAlignment w:val="auto"/>
        <w:rPr>
          <w:rFonts w:ascii="楷体"/>
          <w:b/>
          <w:sz w:val="55"/>
        </w:rPr>
      </w:pPr>
    </w:p>
    <w:p>
      <w:pPr>
        <w:keepNext w:val="0"/>
        <w:keepLines w:val="0"/>
        <w:pageBreakBefore w:val="0"/>
        <w:widowControl w:val="0"/>
        <w:kinsoku/>
        <w:wordWrap/>
        <w:overflowPunct/>
        <w:topLinePunct w:val="0"/>
        <w:autoSpaceDE w:val="0"/>
        <w:autoSpaceDN w:val="0"/>
        <w:bidi w:val="0"/>
        <w:adjustRightInd/>
        <w:snapToGrid/>
        <w:spacing w:before="0" w:line="800" w:lineRule="exact"/>
        <w:ind w:left="53" w:right="0" w:firstLine="0"/>
        <w:jc w:val="center"/>
        <w:textAlignment w:val="auto"/>
        <w:rPr>
          <w:rFonts w:hint="eastAsia" w:ascii="Arial Unicode MS" w:eastAsia="宋体"/>
          <w:sz w:val="44"/>
          <w:szCs w:val="44"/>
          <w:lang w:eastAsia="zh-CN"/>
        </w:rPr>
      </w:pPr>
      <w:r>
        <w:rPr>
          <w:rFonts w:hint="eastAsia" w:ascii="Arial Unicode MS" w:eastAsia="宋体"/>
          <w:sz w:val="44"/>
          <w:szCs w:val="44"/>
          <w:lang w:eastAsia="zh-CN"/>
        </w:rPr>
        <w:t>岭东区</w:t>
      </w:r>
      <w:r>
        <w:rPr>
          <w:rFonts w:hint="eastAsia" w:ascii="Arial Unicode MS" w:eastAsia="Arial Unicode MS"/>
          <w:sz w:val="44"/>
          <w:szCs w:val="44"/>
        </w:rPr>
        <w:t>人民政府妇女儿童工作委员会</w:t>
      </w:r>
      <w:r>
        <w:rPr>
          <w:rFonts w:hint="eastAsia" w:ascii="Arial Unicode MS" w:eastAsia="宋体"/>
          <w:sz w:val="44"/>
          <w:szCs w:val="44"/>
          <w:lang w:eastAsia="zh-CN"/>
        </w:rPr>
        <w:t>办公室</w:t>
      </w:r>
    </w:p>
    <w:p>
      <w:pPr>
        <w:keepNext w:val="0"/>
        <w:keepLines w:val="0"/>
        <w:pageBreakBefore w:val="0"/>
        <w:widowControl w:val="0"/>
        <w:kinsoku/>
        <w:wordWrap/>
        <w:overflowPunct/>
        <w:topLinePunct w:val="0"/>
        <w:autoSpaceDE w:val="0"/>
        <w:autoSpaceDN w:val="0"/>
        <w:bidi w:val="0"/>
        <w:adjustRightInd/>
        <w:snapToGrid/>
        <w:spacing w:after="0" w:line="800" w:lineRule="exact"/>
        <w:jc w:val="center"/>
        <w:textAlignment w:val="auto"/>
        <w:rPr>
          <w:rFonts w:hint="eastAsia" w:ascii="Arial Unicode MS" w:eastAsia="Arial Unicode MS"/>
          <w:sz w:val="48"/>
        </w:rPr>
        <w:sectPr>
          <w:footerReference r:id="rId3" w:type="default"/>
          <w:type w:val="continuous"/>
          <w:pgSz w:w="11910" w:h="16840"/>
          <w:pgMar w:top="1580" w:right="1360" w:bottom="280" w:left="1420" w:header="720" w:footer="720" w:gutter="0"/>
          <w:cols w:space="720" w:num="1"/>
        </w:sectPr>
      </w:pPr>
    </w:p>
    <w:p>
      <w:pPr>
        <w:tabs>
          <w:tab w:val="left" w:pos="1588"/>
        </w:tabs>
        <w:bidi w:val="0"/>
        <w:jc w:val="left"/>
        <w:rPr>
          <w:lang w:val="zh-CN" w:eastAsia="zh-CN"/>
        </w:rPr>
        <w:sectPr>
          <w:footerReference r:id="rId4" w:type="default"/>
          <w:footerReference r:id="rId5" w:type="even"/>
          <w:pgSz w:w="11910" w:h="16840"/>
          <w:pgMar w:top="1580" w:right="1360" w:bottom="280" w:left="1420" w:header="720" w:footer="720" w:gutter="0"/>
          <w:pgNumType w:fmt="decimal"/>
          <w:cols w:space="720" w:num="1"/>
        </w:sectPr>
      </w:pPr>
    </w:p>
    <w:p>
      <w:pPr>
        <w:pStyle w:val="2"/>
        <w:keepNext w:val="0"/>
        <w:keepLines w:val="0"/>
        <w:pageBreakBefore w:val="0"/>
        <w:widowControl w:val="0"/>
        <w:tabs>
          <w:tab w:val="left" w:pos="928"/>
        </w:tabs>
        <w:kinsoku/>
        <w:wordWrap/>
        <w:overflowPunct/>
        <w:topLinePunct w:val="0"/>
        <w:bidi w:val="0"/>
        <w:adjustRightInd/>
        <w:snapToGrid/>
        <w:spacing w:before="131" w:line="600" w:lineRule="exact"/>
        <w:ind w:left="50"/>
        <w:textAlignment w:val="auto"/>
      </w:pPr>
    </w:p>
    <w:p>
      <w:pPr>
        <w:pStyle w:val="2"/>
        <w:keepNext w:val="0"/>
        <w:keepLines w:val="0"/>
        <w:pageBreakBefore w:val="0"/>
        <w:widowControl w:val="0"/>
        <w:tabs>
          <w:tab w:val="left" w:pos="928"/>
        </w:tabs>
        <w:kinsoku/>
        <w:wordWrap/>
        <w:overflowPunct/>
        <w:topLinePunct w:val="0"/>
        <w:autoSpaceDE w:val="0"/>
        <w:autoSpaceDN w:val="0"/>
        <w:bidi w:val="0"/>
        <w:adjustRightInd/>
        <w:snapToGrid/>
        <w:spacing w:before="131" w:line="600" w:lineRule="exact"/>
        <w:ind w:left="50"/>
        <w:textAlignment w:val="auto"/>
      </w:pPr>
      <w:r>
        <w:t>目</w:t>
      </w:r>
      <w:r>
        <w:tab/>
      </w:r>
      <w:r>
        <w:t>录</w:t>
      </w:r>
    </w:p>
    <w:p>
      <w:pPr>
        <w:keepNext w:val="0"/>
        <w:keepLines w:val="0"/>
        <w:pageBreakBefore w:val="0"/>
        <w:widowControl w:val="0"/>
        <w:kinsoku/>
        <w:wordWrap/>
        <w:overflowPunct/>
        <w:topLinePunct w:val="0"/>
        <w:autoSpaceDE w:val="0"/>
        <w:autoSpaceDN w:val="0"/>
        <w:bidi w:val="0"/>
        <w:adjustRightInd/>
        <w:snapToGrid/>
        <w:spacing w:after="0" w:line="600" w:lineRule="exact"/>
        <w:textAlignment w:val="auto"/>
        <w:sectPr>
          <w:footerReference r:id="rId6" w:type="default"/>
          <w:footerReference r:id="rId7" w:type="even"/>
          <w:pgSz w:w="11910" w:h="16840"/>
          <w:pgMar w:top="1580" w:right="1360" w:bottom="1993" w:left="1420" w:header="720" w:footer="720" w:gutter="0"/>
          <w:pgNumType w:fmt="decimal"/>
          <w:cols w:space="720" w:num="1"/>
        </w:sectPr>
      </w:pPr>
    </w:p>
    <w:sdt>
      <w:sdtPr>
        <w:id w:val="1"/>
        <w:docPartObj>
          <w:docPartGallery w:val="Table of Contents"/>
          <w:docPartUnique/>
        </w:docPartObj>
      </w:sdtPr>
      <w:sdtEndPr>
        <w:rPr>
          <w:rFonts w:hint="default"/>
          <w:lang w:val="en-US"/>
        </w:rPr>
      </w:sdtEndPr>
      <w:sdtContent>
        <w:p>
          <w:pPr>
            <w:pStyle w:val="7"/>
            <w:keepNext w:val="0"/>
            <w:keepLines w:val="0"/>
            <w:pageBreakBefore w:val="0"/>
            <w:widowControl w:val="0"/>
            <w:tabs>
              <w:tab w:val="left" w:pos="640"/>
              <w:tab w:val="right" w:leader="dot" w:pos="8845"/>
            </w:tabs>
            <w:kinsoku/>
            <w:wordWrap/>
            <w:overflowPunct/>
            <w:topLinePunct w:val="0"/>
            <w:autoSpaceDE w:val="0"/>
            <w:autoSpaceDN w:val="0"/>
            <w:bidi w:val="0"/>
            <w:adjustRightInd/>
            <w:snapToGrid/>
            <w:spacing w:before="391" w:line="500" w:lineRule="exact"/>
            <w:ind w:right="112"/>
            <w:textAlignment w:val="auto"/>
            <w:rPr>
              <w:rFonts w:ascii="Times New Roman" w:eastAsia="Times New Roman"/>
            </w:rPr>
          </w:pPr>
          <w:r>
            <w:fldChar w:fldCharType="begin"/>
          </w:r>
          <w:r>
            <w:instrText xml:space="preserve"> HYPERLINK \l "_bookmark0" </w:instrText>
          </w:r>
          <w:r>
            <w:fldChar w:fldCharType="separate"/>
          </w:r>
          <w:r>
            <w:t>序</w:t>
          </w:r>
          <w:r>
            <w:tab/>
          </w:r>
          <w:r>
            <w:t>言</w:t>
          </w:r>
          <w:r>
            <w:tab/>
          </w:r>
          <w:r>
            <w:rPr>
              <w:rFonts w:hint="eastAsia" w:ascii="Times New Roman" w:eastAsia="宋体"/>
              <w:lang w:val="en-US" w:eastAsia="zh-CN"/>
            </w:rPr>
            <w:t>5</w:t>
          </w:r>
          <w:r>
            <w:rPr>
              <w:rFonts w:ascii="Times New Roman" w:eastAsia="Times New Roman"/>
            </w:rPr>
            <w:fldChar w:fldCharType="end"/>
          </w:r>
        </w:p>
        <w:p>
          <w:pPr>
            <w:pStyle w:val="7"/>
            <w:keepNext w:val="0"/>
            <w:keepLines w:val="0"/>
            <w:pageBreakBefore w:val="0"/>
            <w:widowControl w:val="0"/>
            <w:tabs>
              <w:tab w:val="right" w:leader="dot" w:pos="8845"/>
            </w:tabs>
            <w:kinsoku/>
            <w:wordWrap/>
            <w:overflowPunct/>
            <w:topLinePunct w:val="0"/>
            <w:autoSpaceDE w:val="0"/>
            <w:autoSpaceDN w:val="0"/>
            <w:bidi w:val="0"/>
            <w:adjustRightInd/>
            <w:snapToGrid/>
            <w:spacing w:line="500" w:lineRule="exact"/>
            <w:ind w:right="112"/>
            <w:textAlignment w:val="auto"/>
            <w:rPr>
              <w:rFonts w:ascii="Times New Roman" w:eastAsia="Times New Roman"/>
            </w:rPr>
          </w:pPr>
          <w:r>
            <w:fldChar w:fldCharType="begin"/>
          </w:r>
          <w:r>
            <w:instrText xml:space="preserve"> HYPERLINK \l "_bookmark1" </w:instrText>
          </w:r>
          <w:r>
            <w:fldChar w:fldCharType="separate"/>
          </w:r>
          <w:r>
            <w:t>一、指导思想、基本原则和总体目标</w:t>
          </w:r>
          <w:r>
            <w:tab/>
          </w:r>
          <w:r>
            <w:rPr>
              <w:rFonts w:hint="eastAsia" w:ascii="Times New Roman" w:eastAsia="宋体"/>
              <w:lang w:val="en-US" w:eastAsia="zh-CN"/>
            </w:rPr>
            <w:t>6</w:t>
          </w:r>
          <w:r>
            <w:rPr>
              <w:rFonts w:ascii="Times New Roman" w:eastAsia="Times New Roman"/>
            </w:rPr>
            <w:fldChar w:fldCharType="end"/>
          </w:r>
        </w:p>
        <w:p>
          <w:pPr>
            <w:pStyle w:val="7"/>
            <w:keepNext w:val="0"/>
            <w:keepLines w:val="0"/>
            <w:pageBreakBefore w:val="0"/>
            <w:widowControl w:val="0"/>
            <w:tabs>
              <w:tab w:val="right" w:leader="dot" w:pos="8204"/>
            </w:tabs>
            <w:kinsoku/>
            <w:wordWrap/>
            <w:overflowPunct/>
            <w:topLinePunct w:val="0"/>
            <w:autoSpaceDE w:val="0"/>
            <w:autoSpaceDN w:val="0"/>
            <w:bidi w:val="0"/>
            <w:adjustRightInd/>
            <w:snapToGrid/>
            <w:spacing w:line="500" w:lineRule="exact"/>
            <w:ind w:right="112"/>
            <w:textAlignment w:val="auto"/>
            <w:rPr>
              <w:rFonts w:ascii="Times New Roman" w:eastAsia="Times New Roman"/>
            </w:rPr>
          </w:pPr>
          <w:r>
            <w:fldChar w:fldCharType="begin"/>
          </w:r>
          <w:r>
            <w:instrText xml:space="preserve"> HYPERLINK \l "_bookmark2" </w:instrText>
          </w:r>
          <w:r>
            <w:fldChar w:fldCharType="separate"/>
          </w:r>
          <w:r>
            <w:t>（一）指导思想</w:t>
          </w:r>
          <w:r>
            <w:tab/>
          </w:r>
          <w:r>
            <w:rPr>
              <w:rFonts w:hint="eastAsia" w:ascii="Times New Roman" w:eastAsia="宋体"/>
              <w:lang w:val="en-US" w:eastAsia="zh-CN"/>
            </w:rPr>
            <w:t>6</w:t>
          </w:r>
          <w:r>
            <w:rPr>
              <w:rFonts w:ascii="Times New Roman" w:eastAsia="Times New Roman"/>
            </w:rPr>
            <w:fldChar w:fldCharType="end"/>
          </w:r>
        </w:p>
        <w:p>
          <w:pPr>
            <w:pStyle w:val="7"/>
            <w:keepNext w:val="0"/>
            <w:keepLines w:val="0"/>
            <w:pageBreakBefore w:val="0"/>
            <w:widowControl w:val="0"/>
            <w:tabs>
              <w:tab w:val="right" w:leader="dot" w:pos="8204"/>
            </w:tabs>
            <w:kinsoku/>
            <w:wordWrap/>
            <w:overflowPunct/>
            <w:topLinePunct w:val="0"/>
            <w:autoSpaceDE w:val="0"/>
            <w:autoSpaceDN w:val="0"/>
            <w:bidi w:val="0"/>
            <w:adjustRightInd/>
            <w:snapToGrid/>
            <w:spacing w:line="500" w:lineRule="exact"/>
            <w:ind w:right="112"/>
            <w:textAlignment w:val="auto"/>
            <w:rPr>
              <w:rFonts w:ascii="Times New Roman" w:eastAsia="Times New Roman"/>
            </w:rPr>
          </w:pPr>
          <w:r>
            <w:fldChar w:fldCharType="begin"/>
          </w:r>
          <w:r>
            <w:instrText xml:space="preserve"> HYPERLINK \l "_bookmark3" </w:instrText>
          </w:r>
          <w:r>
            <w:fldChar w:fldCharType="separate"/>
          </w:r>
          <w:r>
            <w:t>（二）基本原则</w:t>
          </w:r>
          <w:r>
            <w:tab/>
          </w:r>
          <w:r>
            <w:rPr>
              <w:rFonts w:hint="eastAsia" w:ascii="Times New Roman" w:eastAsia="宋体"/>
              <w:lang w:val="en-US" w:eastAsia="zh-CN"/>
            </w:rPr>
            <w:t>7</w:t>
          </w:r>
          <w:r>
            <w:rPr>
              <w:rFonts w:ascii="Times New Roman" w:eastAsia="Times New Roman"/>
            </w:rPr>
            <w:fldChar w:fldCharType="end"/>
          </w:r>
        </w:p>
        <w:p>
          <w:pPr>
            <w:pStyle w:val="7"/>
            <w:keepNext w:val="0"/>
            <w:keepLines w:val="0"/>
            <w:pageBreakBefore w:val="0"/>
            <w:widowControl w:val="0"/>
            <w:tabs>
              <w:tab w:val="right" w:leader="dot" w:pos="8204"/>
            </w:tabs>
            <w:kinsoku/>
            <w:wordWrap/>
            <w:overflowPunct/>
            <w:topLinePunct w:val="0"/>
            <w:autoSpaceDE w:val="0"/>
            <w:autoSpaceDN w:val="0"/>
            <w:bidi w:val="0"/>
            <w:adjustRightInd/>
            <w:snapToGrid/>
            <w:spacing w:line="500" w:lineRule="exact"/>
            <w:ind w:right="112"/>
            <w:textAlignment w:val="auto"/>
            <w:rPr>
              <w:rFonts w:ascii="Times New Roman" w:eastAsia="Times New Roman"/>
            </w:rPr>
          </w:pPr>
          <w:r>
            <w:fldChar w:fldCharType="begin"/>
          </w:r>
          <w:r>
            <w:instrText xml:space="preserve"> HYPERLINK \l "_bookmark4" </w:instrText>
          </w:r>
          <w:r>
            <w:fldChar w:fldCharType="separate"/>
          </w:r>
          <w:r>
            <w:t>（三）总体目标</w:t>
          </w:r>
          <w:r>
            <w:tab/>
          </w:r>
          <w:r>
            <w:rPr>
              <w:rFonts w:hint="eastAsia" w:ascii="Times New Roman" w:eastAsia="宋体"/>
              <w:lang w:val="en-US" w:eastAsia="zh-CN"/>
            </w:rPr>
            <w:t>8</w:t>
          </w:r>
          <w:r>
            <w:rPr>
              <w:rFonts w:ascii="Times New Roman" w:eastAsia="Times New Roman"/>
            </w:rPr>
            <w:fldChar w:fldCharType="end"/>
          </w:r>
        </w:p>
        <w:p>
          <w:pPr>
            <w:pStyle w:val="7"/>
            <w:keepNext w:val="0"/>
            <w:keepLines w:val="0"/>
            <w:pageBreakBefore w:val="0"/>
            <w:widowControl w:val="0"/>
            <w:tabs>
              <w:tab w:val="right" w:leader="dot" w:pos="8845"/>
            </w:tabs>
            <w:kinsoku/>
            <w:wordWrap/>
            <w:overflowPunct/>
            <w:topLinePunct w:val="0"/>
            <w:autoSpaceDE w:val="0"/>
            <w:autoSpaceDN w:val="0"/>
            <w:bidi w:val="0"/>
            <w:adjustRightInd/>
            <w:snapToGrid/>
            <w:spacing w:line="500" w:lineRule="exact"/>
            <w:ind w:right="112"/>
            <w:textAlignment w:val="auto"/>
            <w:rPr>
              <w:rFonts w:ascii="Times New Roman" w:eastAsia="Times New Roman"/>
            </w:rPr>
          </w:pPr>
          <w:r>
            <w:fldChar w:fldCharType="begin"/>
          </w:r>
          <w:r>
            <w:instrText xml:space="preserve"> HYPERLINK \l "_bookmark5" </w:instrText>
          </w:r>
          <w:r>
            <w:fldChar w:fldCharType="separate"/>
          </w:r>
          <w:r>
            <w:t>二、发展领域、主要目标和策略措施</w:t>
          </w:r>
          <w:r>
            <w:tab/>
          </w:r>
          <w:r>
            <w:rPr>
              <w:rFonts w:hint="eastAsia" w:ascii="Times New Roman" w:eastAsia="宋体"/>
              <w:lang w:val="en-US" w:eastAsia="zh-CN"/>
            </w:rPr>
            <w:t>8</w:t>
          </w:r>
          <w:r>
            <w:rPr>
              <w:rFonts w:ascii="Times New Roman" w:eastAsia="Times New Roman"/>
            </w:rPr>
            <w:fldChar w:fldCharType="end"/>
          </w:r>
        </w:p>
        <w:p>
          <w:pPr>
            <w:pStyle w:val="7"/>
            <w:keepNext w:val="0"/>
            <w:keepLines w:val="0"/>
            <w:pageBreakBefore w:val="0"/>
            <w:widowControl w:val="0"/>
            <w:tabs>
              <w:tab w:val="right" w:leader="dot" w:pos="8204"/>
            </w:tabs>
            <w:kinsoku/>
            <w:wordWrap/>
            <w:overflowPunct/>
            <w:topLinePunct w:val="0"/>
            <w:autoSpaceDE w:val="0"/>
            <w:autoSpaceDN w:val="0"/>
            <w:bidi w:val="0"/>
            <w:adjustRightInd/>
            <w:snapToGrid/>
            <w:spacing w:line="500" w:lineRule="exact"/>
            <w:ind w:right="112"/>
            <w:textAlignment w:val="auto"/>
            <w:rPr>
              <w:rFonts w:ascii="Times New Roman" w:eastAsia="Times New Roman"/>
            </w:rPr>
          </w:pPr>
          <w:r>
            <w:fldChar w:fldCharType="begin"/>
          </w:r>
          <w:r>
            <w:instrText xml:space="preserve"> HYPERLINK \l "_bookmark6" </w:instrText>
          </w:r>
          <w:r>
            <w:fldChar w:fldCharType="separate"/>
          </w:r>
          <w:r>
            <w:t>（一）儿童与健康</w:t>
          </w:r>
          <w:r>
            <w:tab/>
          </w:r>
          <w:r>
            <w:rPr>
              <w:rFonts w:hint="eastAsia" w:ascii="Times New Roman" w:eastAsia="宋体"/>
              <w:lang w:val="en-US" w:eastAsia="zh-CN"/>
            </w:rPr>
            <w:t>8</w:t>
          </w:r>
          <w:r>
            <w:rPr>
              <w:rFonts w:ascii="Times New Roman" w:eastAsia="Times New Roman"/>
            </w:rPr>
            <w:fldChar w:fldCharType="end"/>
          </w:r>
        </w:p>
        <w:p>
          <w:pPr>
            <w:pStyle w:val="7"/>
            <w:keepNext w:val="0"/>
            <w:keepLines w:val="0"/>
            <w:pageBreakBefore w:val="0"/>
            <w:widowControl w:val="0"/>
            <w:tabs>
              <w:tab w:val="right" w:leader="dot" w:pos="7563"/>
            </w:tabs>
            <w:kinsoku/>
            <w:wordWrap/>
            <w:overflowPunct/>
            <w:topLinePunct w:val="0"/>
            <w:autoSpaceDE w:val="0"/>
            <w:autoSpaceDN w:val="0"/>
            <w:bidi w:val="0"/>
            <w:adjustRightInd/>
            <w:snapToGrid/>
            <w:spacing w:line="500" w:lineRule="exact"/>
            <w:ind w:right="112"/>
            <w:textAlignment w:val="auto"/>
            <w:rPr>
              <w:rFonts w:ascii="Times New Roman" w:eastAsia="Times New Roman"/>
            </w:rPr>
          </w:pPr>
          <w:r>
            <w:fldChar w:fldCharType="begin"/>
          </w:r>
          <w:r>
            <w:instrText xml:space="preserve"> HYPERLINK \l "_bookmark7" </w:instrText>
          </w:r>
          <w:r>
            <w:fldChar w:fldCharType="separate"/>
          </w:r>
          <w:r>
            <w:t>主要目标</w:t>
          </w:r>
          <w:r>
            <w:tab/>
          </w:r>
          <w:r>
            <w:rPr>
              <w:rFonts w:hint="eastAsia" w:ascii="Times New Roman" w:eastAsia="宋体"/>
              <w:lang w:val="en-US" w:eastAsia="zh-CN"/>
            </w:rPr>
            <w:t>8</w:t>
          </w:r>
          <w:r>
            <w:rPr>
              <w:rFonts w:ascii="Times New Roman" w:eastAsia="Times New Roman"/>
            </w:rPr>
            <w:fldChar w:fldCharType="end"/>
          </w:r>
        </w:p>
        <w:p>
          <w:pPr>
            <w:pStyle w:val="7"/>
            <w:keepNext w:val="0"/>
            <w:keepLines w:val="0"/>
            <w:pageBreakBefore w:val="0"/>
            <w:widowControl w:val="0"/>
            <w:tabs>
              <w:tab w:val="right" w:leader="dot" w:pos="7563"/>
            </w:tabs>
            <w:kinsoku/>
            <w:wordWrap/>
            <w:overflowPunct/>
            <w:topLinePunct w:val="0"/>
            <w:autoSpaceDE w:val="0"/>
            <w:autoSpaceDN w:val="0"/>
            <w:bidi w:val="0"/>
            <w:adjustRightInd/>
            <w:snapToGrid/>
            <w:spacing w:line="500" w:lineRule="exact"/>
            <w:ind w:right="112"/>
            <w:textAlignment w:val="auto"/>
            <w:rPr>
              <w:rFonts w:hint="eastAsia" w:ascii="Times New Roman" w:eastAsia="宋体"/>
              <w:lang w:val="en-US" w:eastAsia="zh-CN"/>
            </w:rPr>
          </w:pPr>
          <w:r>
            <w:fldChar w:fldCharType="begin"/>
          </w:r>
          <w:r>
            <w:instrText xml:space="preserve"> HYPERLINK \l "_bookmark8" </w:instrText>
          </w:r>
          <w:r>
            <w:fldChar w:fldCharType="separate"/>
          </w:r>
          <w:r>
            <w:t>策略措施</w:t>
          </w:r>
          <w:r>
            <w:tab/>
          </w:r>
          <w:r>
            <w:rPr>
              <w:rFonts w:hint="eastAsia" w:ascii="Times New Roman" w:eastAsia="宋体"/>
              <w:lang w:val="en-US" w:eastAsia="zh-CN"/>
            </w:rPr>
            <w:t>1</w:t>
          </w:r>
          <w:r>
            <w:rPr>
              <w:rFonts w:ascii="Times New Roman" w:eastAsia="Times New Roman"/>
            </w:rPr>
            <w:fldChar w:fldCharType="end"/>
          </w:r>
          <w:r>
            <w:rPr>
              <w:rFonts w:hint="eastAsia" w:ascii="Times New Roman" w:eastAsia="宋体"/>
              <w:lang w:val="en-US" w:eastAsia="zh-CN"/>
            </w:rPr>
            <w:t>1</w:t>
          </w:r>
        </w:p>
        <w:p>
          <w:pPr>
            <w:pStyle w:val="7"/>
            <w:keepNext w:val="0"/>
            <w:keepLines w:val="0"/>
            <w:pageBreakBefore w:val="0"/>
            <w:widowControl w:val="0"/>
            <w:tabs>
              <w:tab w:val="right" w:leader="dot" w:pos="8201"/>
            </w:tabs>
            <w:kinsoku/>
            <w:wordWrap/>
            <w:overflowPunct/>
            <w:topLinePunct w:val="0"/>
            <w:autoSpaceDE w:val="0"/>
            <w:autoSpaceDN w:val="0"/>
            <w:bidi w:val="0"/>
            <w:adjustRightInd/>
            <w:snapToGrid/>
            <w:spacing w:line="500" w:lineRule="exact"/>
            <w:textAlignment w:val="auto"/>
            <w:rPr>
              <w:rFonts w:ascii="Times New Roman" w:eastAsia="Times New Roman"/>
            </w:rPr>
          </w:pPr>
          <w:r>
            <w:fldChar w:fldCharType="begin"/>
          </w:r>
          <w:r>
            <w:instrText xml:space="preserve"> HYPERLINK \l "_bookmark9" </w:instrText>
          </w:r>
          <w:r>
            <w:fldChar w:fldCharType="separate"/>
          </w:r>
          <w:r>
            <w:t>（二）儿童与安全</w:t>
          </w:r>
          <w:r>
            <w:tab/>
          </w:r>
          <w:r>
            <w:rPr>
              <w:rFonts w:ascii="Times New Roman" w:eastAsia="Times New Roman"/>
            </w:rPr>
            <w:t>1</w:t>
          </w:r>
          <w:r>
            <w:rPr>
              <w:rFonts w:hint="eastAsia" w:ascii="Times New Roman" w:eastAsia="宋体"/>
              <w:lang w:val="en-US" w:eastAsia="zh-CN"/>
            </w:rPr>
            <w:t>6</w:t>
          </w:r>
          <w:r>
            <w:rPr>
              <w:rFonts w:ascii="Times New Roman" w:eastAsia="Times New Roman"/>
            </w:rPr>
            <w:fldChar w:fldCharType="end"/>
          </w:r>
        </w:p>
        <w:p>
          <w:pPr>
            <w:pStyle w:val="7"/>
            <w:keepNext w:val="0"/>
            <w:keepLines w:val="0"/>
            <w:pageBreakBefore w:val="0"/>
            <w:widowControl w:val="0"/>
            <w:tabs>
              <w:tab w:val="right" w:leader="dot" w:pos="7560"/>
            </w:tabs>
            <w:kinsoku/>
            <w:wordWrap/>
            <w:overflowPunct/>
            <w:topLinePunct w:val="0"/>
            <w:autoSpaceDE w:val="0"/>
            <w:autoSpaceDN w:val="0"/>
            <w:bidi w:val="0"/>
            <w:adjustRightInd/>
            <w:snapToGrid/>
            <w:spacing w:line="500" w:lineRule="exact"/>
            <w:textAlignment w:val="auto"/>
            <w:rPr>
              <w:rFonts w:ascii="Times New Roman" w:eastAsia="Times New Roman"/>
            </w:rPr>
          </w:pPr>
          <w:r>
            <w:fldChar w:fldCharType="begin"/>
          </w:r>
          <w:r>
            <w:instrText xml:space="preserve"> HYPERLINK \l "_bookmark10" </w:instrText>
          </w:r>
          <w:r>
            <w:fldChar w:fldCharType="separate"/>
          </w:r>
          <w:r>
            <w:t>主要目标</w:t>
          </w:r>
          <w:r>
            <w:tab/>
          </w:r>
          <w:r>
            <w:rPr>
              <w:rFonts w:ascii="Times New Roman" w:eastAsia="Times New Roman"/>
            </w:rPr>
            <w:t>1</w:t>
          </w:r>
          <w:r>
            <w:rPr>
              <w:rFonts w:hint="eastAsia" w:ascii="Times New Roman" w:eastAsia="宋体"/>
              <w:lang w:val="en-US" w:eastAsia="zh-CN"/>
            </w:rPr>
            <w:t>7</w:t>
          </w:r>
          <w:r>
            <w:rPr>
              <w:rFonts w:ascii="Times New Roman" w:eastAsia="Times New Roman"/>
            </w:rPr>
            <w:fldChar w:fldCharType="end"/>
          </w:r>
        </w:p>
        <w:p>
          <w:pPr>
            <w:pStyle w:val="7"/>
            <w:keepNext w:val="0"/>
            <w:keepLines w:val="0"/>
            <w:pageBreakBefore w:val="0"/>
            <w:widowControl w:val="0"/>
            <w:tabs>
              <w:tab w:val="right" w:leader="dot" w:pos="7560"/>
            </w:tabs>
            <w:kinsoku/>
            <w:wordWrap/>
            <w:overflowPunct/>
            <w:topLinePunct w:val="0"/>
            <w:autoSpaceDE w:val="0"/>
            <w:autoSpaceDN w:val="0"/>
            <w:bidi w:val="0"/>
            <w:adjustRightInd/>
            <w:snapToGrid/>
            <w:spacing w:line="500" w:lineRule="exact"/>
            <w:textAlignment w:val="auto"/>
            <w:rPr>
              <w:rFonts w:ascii="Times New Roman" w:eastAsia="Times New Roman"/>
            </w:rPr>
          </w:pPr>
          <w:r>
            <w:fldChar w:fldCharType="begin"/>
          </w:r>
          <w:r>
            <w:instrText xml:space="preserve"> HYPERLINK \l "_bookmark11" </w:instrText>
          </w:r>
          <w:r>
            <w:fldChar w:fldCharType="separate"/>
          </w:r>
          <w:r>
            <w:t>策略措施</w:t>
          </w:r>
          <w:r>
            <w:tab/>
          </w:r>
          <w:r>
            <w:rPr>
              <w:rFonts w:ascii="Times New Roman" w:eastAsia="Times New Roman"/>
            </w:rPr>
            <w:t>1</w:t>
          </w:r>
          <w:r>
            <w:rPr>
              <w:rFonts w:hint="eastAsia" w:ascii="Times New Roman" w:eastAsia="宋体"/>
              <w:lang w:val="en-US" w:eastAsia="zh-CN"/>
            </w:rPr>
            <w:t>8</w:t>
          </w:r>
          <w:r>
            <w:rPr>
              <w:rFonts w:ascii="Times New Roman" w:eastAsia="Times New Roman"/>
            </w:rPr>
            <w:fldChar w:fldCharType="end"/>
          </w:r>
        </w:p>
        <w:p>
          <w:pPr>
            <w:pStyle w:val="7"/>
            <w:keepNext w:val="0"/>
            <w:keepLines w:val="0"/>
            <w:pageBreakBefore w:val="0"/>
            <w:widowControl w:val="0"/>
            <w:tabs>
              <w:tab w:val="right" w:leader="dot" w:pos="8201"/>
            </w:tabs>
            <w:kinsoku/>
            <w:wordWrap/>
            <w:overflowPunct/>
            <w:topLinePunct w:val="0"/>
            <w:autoSpaceDE w:val="0"/>
            <w:autoSpaceDN w:val="0"/>
            <w:bidi w:val="0"/>
            <w:adjustRightInd/>
            <w:snapToGrid/>
            <w:spacing w:line="500" w:lineRule="exact"/>
            <w:textAlignment w:val="auto"/>
            <w:rPr>
              <w:rFonts w:hint="eastAsia" w:ascii="Times New Roman" w:eastAsia="宋体"/>
              <w:lang w:val="en-US" w:eastAsia="zh-CN"/>
            </w:rPr>
          </w:pPr>
          <w:r>
            <w:fldChar w:fldCharType="begin"/>
          </w:r>
          <w:r>
            <w:instrText xml:space="preserve"> HYPERLINK \l "_bookmark12" </w:instrText>
          </w:r>
          <w:r>
            <w:fldChar w:fldCharType="separate"/>
          </w:r>
          <w:r>
            <w:t>（三）儿童与教育</w:t>
          </w:r>
          <w:r>
            <w:tab/>
          </w:r>
          <w:r>
            <w:rPr>
              <w:rFonts w:hint="eastAsia" w:ascii="Times New Roman" w:eastAsia="宋体"/>
              <w:lang w:val="en-US" w:eastAsia="zh-CN"/>
            </w:rPr>
            <w:t>2</w:t>
          </w:r>
          <w:r>
            <w:rPr>
              <w:rFonts w:ascii="Times New Roman" w:eastAsia="Times New Roman"/>
            </w:rPr>
            <w:fldChar w:fldCharType="end"/>
          </w:r>
          <w:r>
            <w:rPr>
              <w:rFonts w:hint="eastAsia" w:ascii="Times New Roman" w:eastAsia="宋体"/>
              <w:lang w:val="en-US" w:eastAsia="zh-CN"/>
            </w:rPr>
            <w:t>1</w:t>
          </w:r>
        </w:p>
        <w:p>
          <w:pPr>
            <w:pStyle w:val="7"/>
            <w:keepNext w:val="0"/>
            <w:keepLines w:val="0"/>
            <w:pageBreakBefore w:val="0"/>
            <w:widowControl w:val="0"/>
            <w:tabs>
              <w:tab w:val="right" w:leader="dot" w:pos="7560"/>
            </w:tabs>
            <w:kinsoku/>
            <w:wordWrap/>
            <w:overflowPunct/>
            <w:topLinePunct w:val="0"/>
            <w:autoSpaceDE w:val="0"/>
            <w:autoSpaceDN w:val="0"/>
            <w:bidi w:val="0"/>
            <w:adjustRightInd/>
            <w:snapToGrid/>
            <w:spacing w:line="500" w:lineRule="exact"/>
            <w:textAlignment w:val="auto"/>
            <w:rPr>
              <w:rFonts w:hint="eastAsia" w:ascii="Times New Roman" w:eastAsia="宋体"/>
              <w:lang w:val="en-US" w:eastAsia="zh-CN"/>
            </w:rPr>
          </w:pPr>
          <w:r>
            <w:fldChar w:fldCharType="begin"/>
          </w:r>
          <w:r>
            <w:instrText xml:space="preserve"> HYPERLINK \l "_bookmark13" </w:instrText>
          </w:r>
          <w:r>
            <w:fldChar w:fldCharType="separate"/>
          </w:r>
          <w:r>
            <w:t>主要目标</w:t>
          </w:r>
          <w:r>
            <w:tab/>
          </w:r>
          <w:r>
            <w:rPr>
              <w:rFonts w:hint="eastAsia" w:ascii="Times New Roman" w:eastAsia="宋体"/>
              <w:lang w:val="en-US" w:eastAsia="zh-CN"/>
            </w:rPr>
            <w:t>2</w:t>
          </w:r>
          <w:r>
            <w:rPr>
              <w:rFonts w:ascii="Times New Roman" w:eastAsia="Times New Roman"/>
            </w:rPr>
            <w:fldChar w:fldCharType="end"/>
          </w:r>
          <w:r>
            <w:rPr>
              <w:rFonts w:hint="eastAsia" w:ascii="Times New Roman" w:eastAsia="宋体"/>
              <w:lang w:val="en-US" w:eastAsia="zh-CN"/>
            </w:rPr>
            <w:t>2</w:t>
          </w:r>
        </w:p>
        <w:p>
          <w:pPr>
            <w:pStyle w:val="7"/>
            <w:keepNext w:val="0"/>
            <w:keepLines w:val="0"/>
            <w:pageBreakBefore w:val="0"/>
            <w:widowControl w:val="0"/>
            <w:tabs>
              <w:tab w:val="right" w:leader="dot" w:pos="7560"/>
            </w:tabs>
            <w:kinsoku/>
            <w:wordWrap/>
            <w:overflowPunct/>
            <w:topLinePunct w:val="0"/>
            <w:autoSpaceDE w:val="0"/>
            <w:autoSpaceDN w:val="0"/>
            <w:bidi w:val="0"/>
            <w:adjustRightInd/>
            <w:snapToGrid/>
            <w:spacing w:line="500" w:lineRule="exact"/>
            <w:textAlignment w:val="auto"/>
            <w:rPr>
              <w:rFonts w:hint="eastAsia" w:ascii="Times New Roman" w:eastAsia="宋体"/>
              <w:lang w:val="en-US" w:eastAsia="zh-CN"/>
            </w:rPr>
          </w:pPr>
          <w:r>
            <w:fldChar w:fldCharType="begin"/>
          </w:r>
          <w:r>
            <w:instrText xml:space="preserve"> HYPERLINK \l "_bookmark14" </w:instrText>
          </w:r>
          <w:r>
            <w:fldChar w:fldCharType="separate"/>
          </w:r>
          <w:r>
            <w:t>策略措施</w:t>
          </w:r>
          <w:r>
            <w:tab/>
          </w:r>
          <w:r>
            <w:rPr>
              <w:rFonts w:hint="eastAsia" w:ascii="Times New Roman" w:eastAsia="宋体"/>
              <w:lang w:val="en-US" w:eastAsia="zh-CN"/>
            </w:rPr>
            <w:t>2</w:t>
          </w:r>
          <w:r>
            <w:rPr>
              <w:rFonts w:ascii="Times New Roman" w:eastAsia="Times New Roman"/>
            </w:rPr>
            <w:fldChar w:fldCharType="end"/>
          </w:r>
          <w:r>
            <w:rPr>
              <w:rFonts w:hint="eastAsia" w:ascii="Times New Roman" w:eastAsia="宋体"/>
              <w:lang w:val="en-US" w:eastAsia="zh-CN"/>
            </w:rPr>
            <w:t>3</w:t>
          </w:r>
        </w:p>
        <w:p>
          <w:pPr>
            <w:pStyle w:val="7"/>
            <w:keepNext w:val="0"/>
            <w:keepLines w:val="0"/>
            <w:pageBreakBefore w:val="0"/>
            <w:widowControl w:val="0"/>
            <w:tabs>
              <w:tab w:val="right" w:leader="dot" w:pos="8201"/>
            </w:tabs>
            <w:kinsoku/>
            <w:wordWrap/>
            <w:overflowPunct/>
            <w:topLinePunct w:val="0"/>
            <w:autoSpaceDE w:val="0"/>
            <w:autoSpaceDN w:val="0"/>
            <w:bidi w:val="0"/>
            <w:adjustRightInd/>
            <w:snapToGrid/>
            <w:spacing w:line="500" w:lineRule="exact"/>
            <w:textAlignment w:val="auto"/>
            <w:rPr>
              <w:rFonts w:ascii="Times New Roman" w:eastAsia="Times New Roman"/>
            </w:rPr>
          </w:pPr>
          <w:r>
            <w:fldChar w:fldCharType="begin"/>
          </w:r>
          <w:r>
            <w:instrText xml:space="preserve"> HYPERLINK \l "_bookmark15" </w:instrText>
          </w:r>
          <w:r>
            <w:fldChar w:fldCharType="separate"/>
          </w:r>
          <w:r>
            <w:t>（四）儿童与福利</w:t>
          </w:r>
          <w:r>
            <w:tab/>
          </w:r>
          <w:r>
            <w:rPr>
              <w:rFonts w:ascii="Times New Roman" w:eastAsia="Times New Roman"/>
            </w:rPr>
            <w:t>2</w:t>
          </w:r>
          <w:r>
            <w:rPr>
              <w:rFonts w:hint="eastAsia" w:ascii="Times New Roman" w:eastAsia="宋体"/>
              <w:lang w:val="en-US" w:eastAsia="zh-CN"/>
            </w:rPr>
            <w:t>8</w:t>
          </w:r>
          <w:r>
            <w:rPr>
              <w:rFonts w:ascii="Times New Roman" w:eastAsia="Times New Roman"/>
            </w:rPr>
            <w:fldChar w:fldCharType="end"/>
          </w:r>
        </w:p>
        <w:p>
          <w:pPr>
            <w:pStyle w:val="7"/>
            <w:keepNext w:val="0"/>
            <w:keepLines w:val="0"/>
            <w:pageBreakBefore w:val="0"/>
            <w:widowControl w:val="0"/>
            <w:tabs>
              <w:tab w:val="right" w:leader="dot" w:pos="7560"/>
            </w:tabs>
            <w:kinsoku/>
            <w:wordWrap/>
            <w:overflowPunct/>
            <w:topLinePunct w:val="0"/>
            <w:autoSpaceDE w:val="0"/>
            <w:autoSpaceDN w:val="0"/>
            <w:bidi w:val="0"/>
            <w:adjustRightInd/>
            <w:snapToGrid/>
            <w:spacing w:line="500" w:lineRule="exact"/>
            <w:textAlignment w:val="auto"/>
            <w:rPr>
              <w:rFonts w:ascii="Times New Roman" w:eastAsia="Times New Roman"/>
            </w:rPr>
          </w:pPr>
          <w:r>
            <w:fldChar w:fldCharType="begin"/>
          </w:r>
          <w:r>
            <w:instrText xml:space="preserve"> HYPERLINK \l "_bookmark16" </w:instrText>
          </w:r>
          <w:r>
            <w:fldChar w:fldCharType="separate"/>
          </w:r>
          <w:r>
            <w:t>主要目标</w:t>
          </w:r>
          <w:r>
            <w:tab/>
          </w:r>
          <w:r>
            <w:rPr>
              <w:rFonts w:ascii="Times New Roman" w:eastAsia="Times New Roman"/>
            </w:rPr>
            <w:t>2</w:t>
          </w:r>
          <w:r>
            <w:rPr>
              <w:rFonts w:hint="eastAsia" w:ascii="Times New Roman" w:eastAsia="宋体"/>
              <w:lang w:val="en-US" w:eastAsia="zh-CN"/>
            </w:rPr>
            <w:t>8</w:t>
          </w:r>
          <w:r>
            <w:rPr>
              <w:rFonts w:ascii="Times New Roman" w:eastAsia="Times New Roman"/>
            </w:rPr>
            <w:fldChar w:fldCharType="end"/>
          </w:r>
        </w:p>
        <w:p>
          <w:pPr>
            <w:pStyle w:val="7"/>
            <w:keepNext w:val="0"/>
            <w:keepLines w:val="0"/>
            <w:pageBreakBefore w:val="0"/>
            <w:widowControl w:val="0"/>
            <w:tabs>
              <w:tab w:val="right" w:leader="dot" w:pos="7560"/>
            </w:tabs>
            <w:kinsoku/>
            <w:wordWrap/>
            <w:overflowPunct/>
            <w:topLinePunct w:val="0"/>
            <w:autoSpaceDE w:val="0"/>
            <w:autoSpaceDN w:val="0"/>
            <w:bidi w:val="0"/>
            <w:adjustRightInd/>
            <w:snapToGrid/>
            <w:spacing w:after="20" w:line="500" w:lineRule="exact"/>
            <w:textAlignment w:val="auto"/>
            <w:rPr>
              <w:rFonts w:hint="eastAsia" w:ascii="Times New Roman" w:eastAsia="宋体"/>
              <w:lang w:val="en-US" w:eastAsia="zh-CN"/>
            </w:rPr>
          </w:pPr>
          <w:r>
            <w:fldChar w:fldCharType="begin"/>
          </w:r>
          <w:r>
            <w:instrText xml:space="preserve"> HYPERLINK \l "_bookmark17" </w:instrText>
          </w:r>
          <w:r>
            <w:fldChar w:fldCharType="separate"/>
          </w:r>
          <w:r>
            <w:t>策略措施</w:t>
          </w:r>
          <w:r>
            <w:tab/>
          </w:r>
          <w:r>
            <w:rPr>
              <w:rFonts w:hint="eastAsia" w:ascii="Times New Roman" w:eastAsia="宋体"/>
              <w:lang w:val="en-US" w:eastAsia="zh-CN"/>
            </w:rPr>
            <w:t>3</w:t>
          </w:r>
          <w:r>
            <w:rPr>
              <w:rFonts w:ascii="Times New Roman" w:eastAsia="Times New Roman"/>
            </w:rPr>
            <w:fldChar w:fldCharType="end"/>
          </w:r>
          <w:r>
            <w:rPr>
              <w:rFonts w:hint="eastAsia" w:ascii="Times New Roman" w:eastAsia="宋体"/>
              <w:lang w:val="en-US" w:eastAsia="zh-CN"/>
            </w:rPr>
            <w:t>0</w:t>
          </w:r>
        </w:p>
        <w:p>
          <w:pPr>
            <w:pStyle w:val="7"/>
            <w:keepNext w:val="0"/>
            <w:keepLines w:val="0"/>
            <w:pageBreakBefore w:val="0"/>
            <w:widowControl w:val="0"/>
            <w:tabs>
              <w:tab w:val="right" w:leader="dot" w:pos="8201"/>
            </w:tabs>
            <w:kinsoku/>
            <w:wordWrap/>
            <w:overflowPunct/>
            <w:topLinePunct w:val="0"/>
            <w:autoSpaceDE w:val="0"/>
            <w:autoSpaceDN w:val="0"/>
            <w:bidi w:val="0"/>
            <w:adjustRightInd/>
            <w:snapToGrid/>
            <w:spacing w:before="608" w:line="500" w:lineRule="exact"/>
            <w:textAlignment w:val="auto"/>
            <w:rPr>
              <w:rFonts w:ascii="Times New Roman" w:eastAsia="Times New Roman"/>
            </w:rPr>
          </w:pPr>
          <w:r>
            <w:fldChar w:fldCharType="begin"/>
          </w:r>
          <w:r>
            <w:instrText xml:space="preserve"> HYPERLINK \l "_bookmark18" </w:instrText>
          </w:r>
          <w:r>
            <w:fldChar w:fldCharType="separate"/>
          </w:r>
          <w:r>
            <w:t>（五）儿童与家庭</w:t>
          </w:r>
          <w:r>
            <w:tab/>
          </w:r>
          <w:r>
            <w:rPr>
              <w:rFonts w:ascii="Times New Roman" w:eastAsia="Times New Roman"/>
            </w:rPr>
            <w:t>3</w:t>
          </w:r>
          <w:r>
            <w:rPr>
              <w:rFonts w:hint="eastAsia" w:ascii="Times New Roman" w:eastAsia="宋体"/>
              <w:lang w:val="en-US" w:eastAsia="zh-CN"/>
            </w:rPr>
            <w:t>4</w:t>
          </w:r>
          <w:r>
            <w:rPr>
              <w:rFonts w:ascii="Times New Roman" w:eastAsia="Times New Roman"/>
            </w:rPr>
            <w:fldChar w:fldCharType="end"/>
          </w:r>
        </w:p>
        <w:p>
          <w:pPr>
            <w:pStyle w:val="7"/>
            <w:keepNext w:val="0"/>
            <w:keepLines w:val="0"/>
            <w:pageBreakBefore w:val="0"/>
            <w:widowControl w:val="0"/>
            <w:tabs>
              <w:tab w:val="right" w:leader="dot" w:pos="7560"/>
            </w:tabs>
            <w:kinsoku/>
            <w:wordWrap/>
            <w:overflowPunct/>
            <w:topLinePunct w:val="0"/>
            <w:autoSpaceDE w:val="0"/>
            <w:autoSpaceDN w:val="0"/>
            <w:bidi w:val="0"/>
            <w:adjustRightInd/>
            <w:snapToGrid/>
            <w:spacing w:line="500" w:lineRule="exact"/>
            <w:textAlignment w:val="auto"/>
            <w:rPr>
              <w:rFonts w:ascii="Times New Roman" w:eastAsia="Times New Roman"/>
            </w:rPr>
          </w:pPr>
          <w:r>
            <w:fldChar w:fldCharType="begin"/>
          </w:r>
          <w:r>
            <w:instrText xml:space="preserve"> HYPERLINK \l "_bookmark19" </w:instrText>
          </w:r>
          <w:r>
            <w:fldChar w:fldCharType="separate"/>
          </w:r>
          <w:r>
            <w:t>主要目标</w:t>
          </w:r>
          <w:r>
            <w:tab/>
          </w:r>
          <w:r>
            <w:rPr>
              <w:rFonts w:ascii="Times New Roman" w:eastAsia="Times New Roman"/>
            </w:rPr>
            <w:t>3</w:t>
          </w:r>
          <w:r>
            <w:rPr>
              <w:rFonts w:hint="eastAsia" w:ascii="Times New Roman" w:eastAsia="宋体"/>
              <w:lang w:val="en-US" w:eastAsia="zh-CN"/>
            </w:rPr>
            <w:t>5</w:t>
          </w:r>
          <w:r>
            <w:rPr>
              <w:rFonts w:ascii="Times New Roman" w:eastAsia="Times New Roman"/>
            </w:rPr>
            <w:fldChar w:fldCharType="end"/>
          </w:r>
        </w:p>
        <w:p>
          <w:pPr>
            <w:pStyle w:val="7"/>
            <w:keepNext w:val="0"/>
            <w:keepLines w:val="0"/>
            <w:pageBreakBefore w:val="0"/>
            <w:widowControl w:val="0"/>
            <w:tabs>
              <w:tab w:val="right" w:leader="dot" w:pos="7560"/>
            </w:tabs>
            <w:kinsoku/>
            <w:wordWrap/>
            <w:overflowPunct/>
            <w:topLinePunct w:val="0"/>
            <w:autoSpaceDE w:val="0"/>
            <w:autoSpaceDN w:val="0"/>
            <w:bidi w:val="0"/>
            <w:adjustRightInd/>
            <w:snapToGrid/>
            <w:spacing w:before="213" w:line="500" w:lineRule="exact"/>
            <w:textAlignment w:val="auto"/>
            <w:rPr>
              <w:rFonts w:hint="eastAsia" w:ascii="Times New Roman" w:eastAsia="宋体"/>
              <w:lang w:val="en-US" w:eastAsia="zh-CN"/>
            </w:rPr>
          </w:pPr>
          <w:r>
            <w:fldChar w:fldCharType="begin"/>
          </w:r>
          <w:r>
            <w:instrText xml:space="preserve"> HYPERLINK \l "_bookmark20" </w:instrText>
          </w:r>
          <w:r>
            <w:fldChar w:fldCharType="separate"/>
          </w:r>
          <w:r>
            <w:t>策略措施</w:t>
          </w:r>
          <w:r>
            <w:tab/>
          </w:r>
          <w:r>
            <w:rPr>
              <w:rFonts w:ascii="Times New Roman" w:eastAsia="Times New Roman"/>
            </w:rPr>
            <w:t>3</w:t>
          </w:r>
          <w:r>
            <w:rPr>
              <w:rFonts w:ascii="Times New Roman" w:eastAsia="Times New Roman"/>
            </w:rPr>
            <w:fldChar w:fldCharType="end"/>
          </w:r>
          <w:r>
            <w:rPr>
              <w:rFonts w:hint="eastAsia" w:ascii="Times New Roman" w:eastAsia="宋体"/>
              <w:lang w:val="en-US" w:eastAsia="zh-CN"/>
            </w:rPr>
            <w:t>6</w:t>
          </w:r>
        </w:p>
        <w:p>
          <w:pPr>
            <w:pStyle w:val="7"/>
            <w:keepNext w:val="0"/>
            <w:keepLines w:val="0"/>
            <w:pageBreakBefore w:val="0"/>
            <w:widowControl w:val="0"/>
            <w:tabs>
              <w:tab w:val="right" w:leader="dot" w:pos="8201"/>
            </w:tabs>
            <w:kinsoku/>
            <w:wordWrap/>
            <w:overflowPunct/>
            <w:topLinePunct w:val="0"/>
            <w:autoSpaceDE w:val="0"/>
            <w:autoSpaceDN w:val="0"/>
            <w:bidi w:val="0"/>
            <w:adjustRightInd/>
            <w:snapToGrid/>
            <w:spacing w:line="500" w:lineRule="exact"/>
            <w:textAlignment w:val="auto"/>
            <w:rPr>
              <w:rFonts w:hint="eastAsia" w:ascii="Times New Roman" w:eastAsia="宋体"/>
              <w:lang w:val="en-US" w:eastAsia="zh-CN"/>
            </w:rPr>
          </w:pPr>
          <w:r>
            <w:fldChar w:fldCharType="begin"/>
          </w:r>
          <w:r>
            <w:instrText xml:space="preserve"> HYPERLINK \l "_bookmark21" </w:instrText>
          </w:r>
          <w:r>
            <w:fldChar w:fldCharType="separate"/>
          </w:r>
          <w:r>
            <w:t>（六）儿童与环境</w:t>
          </w:r>
          <w:r>
            <w:tab/>
          </w:r>
          <w:r>
            <w:rPr>
              <w:rFonts w:hint="eastAsia"/>
              <w:lang w:val="en-US" w:eastAsia="zh-CN"/>
            </w:rPr>
            <w:t>3</w:t>
          </w:r>
          <w:r>
            <w:rPr>
              <w:rFonts w:ascii="Times New Roman" w:eastAsia="Times New Roman"/>
            </w:rPr>
            <w:fldChar w:fldCharType="end"/>
          </w:r>
          <w:r>
            <w:rPr>
              <w:rFonts w:hint="eastAsia" w:ascii="Times New Roman" w:eastAsia="宋体"/>
              <w:lang w:val="en-US" w:eastAsia="zh-CN"/>
            </w:rPr>
            <w:t>9</w:t>
          </w:r>
        </w:p>
        <w:p>
          <w:pPr>
            <w:pStyle w:val="7"/>
            <w:keepNext w:val="0"/>
            <w:keepLines w:val="0"/>
            <w:pageBreakBefore w:val="0"/>
            <w:widowControl w:val="0"/>
            <w:tabs>
              <w:tab w:val="right" w:leader="dot" w:pos="7560"/>
            </w:tabs>
            <w:kinsoku/>
            <w:wordWrap/>
            <w:overflowPunct/>
            <w:topLinePunct w:val="0"/>
            <w:autoSpaceDE w:val="0"/>
            <w:autoSpaceDN w:val="0"/>
            <w:bidi w:val="0"/>
            <w:adjustRightInd/>
            <w:snapToGrid/>
            <w:spacing w:before="215" w:line="500" w:lineRule="exact"/>
            <w:textAlignment w:val="auto"/>
            <w:rPr>
              <w:rFonts w:hint="eastAsia" w:ascii="Times New Roman" w:eastAsia="宋体"/>
              <w:lang w:val="en-US" w:eastAsia="zh-CN"/>
            </w:rPr>
          </w:pPr>
          <w:r>
            <w:fldChar w:fldCharType="begin"/>
          </w:r>
          <w:r>
            <w:instrText xml:space="preserve"> HYPERLINK \l "_bookmark22" </w:instrText>
          </w:r>
          <w:r>
            <w:fldChar w:fldCharType="separate"/>
          </w:r>
          <w:r>
            <w:t>主要目标</w:t>
          </w:r>
          <w:r>
            <w:tab/>
          </w:r>
          <w:r>
            <w:rPr>
              <w:rFonts w:hint="eastAsia"/>
              <w:lang w:val="en-US" w:eastAsia="zh-CN"/>
            </w:rPr>
            <w:t>3</w:t>
          </w:r>
          <w:r>
            <w:rPr>
              <w:rFonts w:ascii="Times New Roman" w:eastAsia="Times New Roman"/>
            </w:rPr>
            <w:fldChar w:fldCharType="end"/>
          </w:r>
          <w:r>
            <w:rPr>
              <w:rFonts w:hint="eastAsia" w:ascii="Times New Roman" w:eastAsia="宋体"/>
              <w:lang w:val="en-US" w:eastAsia="zh-CN"/>
            </w:rPr>
            <w:t>9</w:t>
          </w:r>
        </w:p>
        <w:p>
          <w:pPr>
            <w:pStyle w:val="7"/>
            <w:keepNext w:val="0"/>
            <w:keepLines w:val="0"/>
            <w:pageBreakBefore w:val="0"/>
            <w:widowControl w:val="0"/>
            <w:tabs>
              <w:tab w:val="right" w:leader="dot" w:pos="7560"/>
            </w:tabs>
            <w:kinsoku/>
            <w:wordWrap/>
            <w:overflowPunct/>
            <w:topLinePunct w:val="0"/>
            <w:autoSpaceDE w:val="0"/>
            <w:autoSpaceDN w:val="0"/>
            <w:bidi w:val="0"/>
            <w:adjustRightInd/>
            <w:snapToGrid/>
            <w:spacing w:line="500" w:lineRule="exact"/>
            <w:textAlignment w:val="auto"/>
            <w:rPr>
              <w:rFonts w:hint="eastAsia" w:ascii="Times New Roman" w:eastAsia="宋体"/>
              <w:lang w:val="en-US" w:eastAsia="zh-CN"/>
            </w:rPr>
          </w:pPr>
          <w:r>
            <w:fldChar w:fldCharType="begin"/>
          </w:r>
          <w:r>
            <w:instrText xml:space="preserve"> HYPERLINK \l "_bookmark23" </w:instrText>
          </w:r>
          <w:r>
            <w:fldChar w:fldCharType="separate"/>
          </w:r>
          <w:r>
            <w:t>策略措施</w:t>
          </w:r>
          <w:r>
            <w:tab/>
          </w:r>
          <w:r>
            <w:rPr>
              <w:rFonts w:hint="eastAsia" w:ascii="Times New Roman" w:eastAsia="宋体"/>
              <w:lang w:val="en-US" w:eastAsia="zh-CN"/>
            </w:rPr>
            <w:t>4</w:t>
          </w:r>
          <w:r>
            <w:rPr>
              <w:rFonts w:ascii="Times New Roman" w:eastAsia="Times New Roman"/>
            </w:rPr>
            <w:fldChar w:fldCharType="end"/>
          </w:r>
          <w:r>
            <w:rPr>
              <w:rFonts w:hint="eastAsia" w:ascii="Times New Roman" w:eastAsia="宋体"/>
              <w:lang w:val="en-US" w:eastAsia="zh-CN"/>
            </w:rPr>
            <w:t>1</w:t>
          </w:r>
        </w:p>
        <w:p>
          <w:pPr>
            <w:pStyle w:val="7"/>
            <w:keepNext w:val="0"/>
            <w:keepLines w:val="0"/>
            <w:pageBreakBefore w:val="0"/>
            <w:widowControl w:val="0"/>
            <w:tabs>
              <w:tab w:val="right" w:leader="dot" w:pos="8201"/>
            </w:tabs>
            <w:kinsoku/>
            <w:wordWrap/>
            <w:overflowPunct/>
            <w:topLinePunct w:val="0"/>
            <w:autoSpaceDE w:val="0"/>
            <w:autoSpaceDN w:val="0"/>
            <w:bidi w:val="0"/>
            <w:adjustRightInd/>
            <w:snapToGrid/>
            <w:spacing w:line="500" w:lineRule="exact"/>
            <w:textAlignment w:val="auto"/>
            <w:rPr>
              <w:rFonts w:hint="eastAsia" w:ascii="Times New Roman" w:eastAsia="宋体"/>
              <w:lang w:val="en-US" w:eastAsia="zh-CN"/>
            </w:rPr>
          </w:pPr>
          <w:r>
            <w:fldChar w:fldCharType="begin"/>
          </w:r>
          <w:r>
            <w:instrText xml:space="preserve"> HYPERLINK \l "_bookmark24" </w:instrText>
          </w:r>
          <w:r>
            <w:fldChar w:fldCharType="separate"/>
          </w:r>
          <w:r>
            <w:t>（七）儿童与法律保护</w:t>
          </w:r>
          <w:r>
            <w:tab/>
          </w:r>
          <w:r>
            <w:rPr>
              <w:rFonts w:ascii="Times New Roman" w:eastAsia="Times New Roman"/>
            </w:rPr>
            <w:t>4</w:t>
          </w:r>
          <w:r>
            <w:rPr>
              <w:rFonts w:ascii="Times New Roman" w:eastAsia="Times New Roman"/>
            </w:rPr>
            <w:fldChar w:fldCharType="end"/>
          </w:r>
          <w:r>
            <w:rPr>
              <w:rFonts w:hint="eastAsia" w:ascii="Times New Roman" w:eastAsia="宋体"/>
              <w:lang w:val="en-US" w:eastAsia="zh-CN"/>
            </w:rPr>
            <w:t>5</w:t>
          </w:r>
        </w:p>
        <w:p>
          <w:pPr>
            <w:pStyle w:val="7"/>
            <w:keepNext w:val="0"/>
            <w:keepLines w:val="0"/>
            <w:pageBreakBefore w:val="0"/>
            <w:widowControl w:val="0"/>
            <w:tabs>
              <w:tab w:val="right" w:leader="dot" w:pos="7560"/>
            </w:tabs>
            <w:kinsoku/>
            <w:wordWrap/>
            <w:overflowPunct/>
            <w:topLinePunct w:val="0"/>
            <w:autoSpaceDE w:val="0"/>
            <w:autoSpaceDN w:val="0"/>
            <w:bidi w:val="0"/>
            <w:adjustRightInd/>
            <w:snapToGrid/>
            <w:spacing w:line="500" w:lineRule="exact"/>
            <w:textAlignment w:val="auto"/>
            <w:rPr>
              <w:rFonts w:hint="eastAsia" w:ascii="Times New Roman" w:eastAsia="宋体"/>
              <w:lang w:val="en-US" w:eastAsia="zh-CN"/>
            </w:rPr>
          </w:pPr>
          <w:r>
            <w:fldChar w:fldCharType="begin"/>
          </w:r>
          <w:r>
            <w:instrText xml:space="preserve"> HYPERLINK \l "_bookmark25" </w:instrText>
          </w:r>
          <w:r>
            <w:fldChar w:fldCharType="separate"/>
          </w:r>
          <w:r>
            <w:t>主要目标</w:t>
          </w:r>
          <w:r>
            <w:tab/>
          </w:r>
          <w:r>
            <w:rPr>
              <w:rFonts w:ascii="Times New Roman" w:eastAsia="Times New Roman"/>
            </w:rPr>
            <w:t>4</w:t>
          </w:r>
          <w:r>
            <w:rPr>
              <w:rFonts w:ascii="Times New Roman" w:eastAsia="Times New Roman"/>
            </w:rPr>
            <w:fldChar w:fldCharType="end"/>
          </w:r>
          <w:r>
            <w:rPr>
              <w:rFonts w:hint="eastAsia" w:ascii="Times New Roman" w:eastAsia="宋体"/>
              <w:lang w:val="en-US" w:eastAsia="zh-CN"/>
            </w:rPr>
            <w:t>5</w:t>
          </w:r>
        </w:p>
        <w:p>
          <w:pPr>
            <w:pStyle w:val="7"/>
            <w:keepNext w:val="0"/>
            <w:keepLines w:val="0"/>
            <w:pageBreakBefore w:val="0"/>
            <w:widowControl w:val="0"/>
            <w:tabs>
              <w:tab w:val="right" w:leader="dot" w:pos="7560"/>
            </w:tabs>
            <w:kinsoku/>
            <w:wordWrap/>
            <w:overflowPunct/>
            <w:topLinePunct w:val="0"/>
            <w:autoSpaceDE w:val="0"/>
            <w:autoSpaceDN w:val="0"/>
            <w:bidi w:val="0"/>
            <w:adjustRightInd/>
            <w:snapToGrid/>
            <w:spacing w:before="213" w:line="500" w:lineRule="exact"/>
            <w:textAlignment w:val="auto"/>
            <w:rPr>
              <w:rFonts w:hint="eastAsia" w:ascii="Times New Roman" w:eastAsia="宋体"/>
              <w:lang w:val="en-US" w:eastAsia="zh-CN"/>
            </w:rPr>
          </w:pPr>
          <w:r>
            <w:fldChar w:fldCharType="begin"/>
          </w:r>
          <w:r>
            <w:instrText xml:space="preserve"> HYPERLINK \l "_bookmark26" </w:instrText>
          </w:r>
          <w:r>
            <w:fldChar w:fldCharType="separate"/>
          </w:r>
          <w:r>
            <w:t>策略措施</w:t>
          </w:r>
          <w:r>
            <w:tab/>
          </w:r>
          <w:r>
            <w:rPr>
              <w:rFonts w:ascii="Times New Roman" w:eastAsia="Times New Roman"/>
            </w:rPr>
            <w:t>4</w:t>
          </w:r>
          <w:r>
            <w:rPr>
              <w:rFonts w:ascii="Times New Roman" w:eastAsia="Times New Roman"/>
            </w:rPr>
            <w:fldChar w:fldCharType="end"/>
          </w:r>
          <w:r>
            <w:rPr>
              <w:rFonts w:hint="eastAsia" w:ascii="Times New Roman" w:eastAsia="宋体"/>
              <w:lang w:val="en-US" w:eastAsia="zh-CN"/>
            </w:rPr>
            <w:t>7</w:t>
          </w:r>
        </w:p>
        <w:p>
          <w:pPr>
            <w:pStyle w:val="7"/>
            <w:keepNext w:val="0"/>
            <w:keepLines w:val="0"/>
            <w:pageBreakBefore w:val="0"/>
            <w:widowControl w:val="0"/>
            <w:tabs>
              <w:tab w:val="right" w:leader="dot" w:pos="8842"/>
            </w:tabs>
            <w:kinsoku/>
            <w:wordWrap/>
            <w:overflowPunct/>
            <w:topLinePunct w:val="0"/>
            <w:autoSpaceDE w:val="0"/>
            <w:autoSpaceDN w:val="0"/>
            <w:bidi w:val="0"/>
            <w:adjustRightInd/>
            <w:snapToGrid/>
            <w:spacing w:before="215" w:line="500" w:lineRule="exact"/>
            <w:textAlignment w:val="auto"/>
            <w:rPr>
              <w:rFonts w:hint="eastAsia" w:ascii="Times New Roman" w:eastAsia="宋体"/>
              <w:lang w:val="en-US" w:eastAsia="zh-CN"/>
            </w:rPr>
          </w:pPr>
          <w:r>
            <w:fldChar w:fldCharType="begin"/>
          </w:r>
          <w:r>
            <w:instrText xml:space="preserve"> HYPERLINK \l "_bookmark27" </w:instrText>
          </w:r>
          <w:r>
            <w:fldChar w:fldCharType="separate"/>
          </w:r>
          <w:r>
            <w:t>三、组织实施</w:t>
          </w:r>
          <w:r>
            <w:tab/>
          </w:r>
          <w:r>
            <w:rPr>
              <w:rFonts w:hint="eastAsia" w:ascii="Times New Roman" w:eastAsia="宋体"/>
              <w:lang w:val="en-US" w:eastAsia="zh-CN"/>
            </w:rPr>
            <w:t>5</w:t>
          </w:r>
          <w:r>
            <w:rPr>
              <w:rFonts w:ascii="Times New Roman" w:eastAsia="Times New Roman"/>
            </w:rPr>
            <w:fldChar w:fldCharType="end"/>
          </w:r>
          <w:r>
            <w:rPr>
              <w:rFonts w:hint="eastAsia" w:ascii="Times New Roman" w:eastAsia="宋体"/>
              <w:lang w:val="en-US" w:eastAsia="zh-CN"/>
            </w:rPr>
            <w:t>2</w:t>
          </w:r>
        </w:p>
        <w:p>
          <w:pPr>
            <w:pStyle w:val="7"/>
            <w:keepNext w:val="0"/>
            <w:keepLines w:val="0"/>
            <w:pageBreakBefore w:val="0"/>
            <w:widowControl w:val="0"/>
            <w:tabs>
              <w:tab w:val="right" w:leader="dot" w:pos="8842"/>
            </w:tabs>
            <w:kinsoku/>
            <w:wordWrap/>
            <w:overflowPunct/>
            <w:topLinePunct w:val="0"/>
            <w:autoSpaceDE w:val="0"/>
            <w:autoSpaceDN w:val="0"/>
            <w:bidi w:val="0"/>
            <w:adjustRightInd/>
            <w:snapToGrid/>
            <w:spacing w:line="500" w:lineRule="exact"/>
            <w:textAlignment w:val="auto"/>
            <w:rPr>
              <w:rFonts w:ascii="Times New Roman" w:eastAsia="Times New Roman"/>
            </w:rPr>
          </w:pPr>
          <w:r>
            <w:fldChar w:fldCharType="begin"/>
          </w:r>
          <w:r>
            <w:instrText xml:space="preserve"> HYPERLINK \l "_bookmark28" </w:instrText>
          </w:r>
          <w:r>
            <w:fldChar w:fldCharType="separate"/>
          </w:r>
          <w:r>
            <w:t>四、监测评估</w:t>
          </w:r>
          <w:r>
            <w:tab/>
          </w:r>
          <w:r>
            <w:rPr>
              <w:rFonts w:ascii="Times New Roman" w:eastAsia="Times New Roman"/>
            </w:rPr>
            <w:t>5</w:t>
          </w:r>
          <w:r>
            <w:rPr>
              <w:rFonts w:ascii="Times New Roman" w:eastAsia="Times New Roman"/>
            </w:rPr>
            <w:fldChar w:fldCharType="end"/>
          </w:r>
          <w:r>
            <w:rPr>
              <w:rFonts w:hint="eastAsia" w:ascii="Times New Roman" w:eastAsia="宋体"/>
              <w:lang w:val="en-US" w:eastAsia="zh-CN"/>
            </w:rPr>
            <w:t>5</w:t>
          </w:r>
        </w:p>
      </w:sdtContent>
    </w:sdt>
    <w:p>
      <w:pPr>
        <w:keepNext w:val="0"/>
        <w:keepLines w:val="0"/>
        <w:pageBreakBefore w:val="0"/>
        <w:widowControl w:val="0"/>
        <w:kinsoku/>
        <w:wordWrap/>
        <w:overflowPunct/>
        <w:topLinePunct w:val="0"/>
        <w:bidi w:val="0"/>
        <w:adjustRightInd/>
        <w:snapToGrid/>
        <w:spacing w:after="0" w:line="600" w:lineRule="exact"/>
        <w:textAlignment w:val="auto"/>
        <w:rPr>
          <w:rFonts w:ascii="Times New Roman" w:eastAsia="Times New Roman"/>
        </w:rPr>
        <w:sectPr>
          <w:footerReference r:id="rId8" w:type="default"/>
          <w:footerReference r:id="rId9" w:type="even"/>
          <w:type w:val="continuous"/>
          <w:pgSz w:w="11910" w:h="16840"/>
          <w:pgMar w:top="1599" w:right="1360" w:bottom="1993" w:left="1420" w:header="720" w:footer="720" w:gutter="0"/>
          <w:pgNumType w:fmt="decimal"/>
          <w:cols w:space="720" w:num="1"/>
        </w:sectPr>
      </w:pPr>
    </w:p>
    <w:p>
      <w:pPr>
        <w:pStyle w:val="2"/>
        <w:keepNext w:val="0"/>
        <w:keepLines w:val="0"/>
        <w:pageBreakBefore w:val="0"/>
        <w:widowControl w:val="0"/>
        <w:tabs>
          <w:tab w:val="left" w:pos="902"/>
        </w:tabs>
        <w:kinsoku/>
        <w:wordWrap/>
        <w:overflowPunct/>
        <w:topLinePunct w:val="0"/>
        <w:bidi w:val="0"/>
        <w:adjustRightInd/>
        <w:snapToGrid/>
        <w:spacing w:line="580" w:lineRule="exact"/>
        <w:ind w:right="302"/>
        <w:textAlignment w:val="auto"/>
      </w:pPr>
      <w:bookmarkStart w:id="0" w:name="_bookmark0"/>
      <w:bookmarkEnd w:id="0"/>
      <w:bookmarkStart w:id="1" w:name="序  言"/>
      <w:bookmarkEnd w:id="1"/>
      <w:r>
        <w:t>序</w:t>
      </w:r>
      <w:r>
        <w:tab/>
      </w:r>
      <w:r>
        <w:t>言</w:t>
      </w:r>
    </w:p>
    <w:p>
      <w:pPr>
        <w:pStyle w:val="4"/>
        <w:keepNext w:val="0"/>
        <w:keepLines w:val="0"/>
        <w:pageBreakBefore w:val="0"/>
        <w:widowControl w:val="0"/>
        <w:kinsoku/>
        <w:wordWrap/>
        <w:overflowPunct/>
        <w:topLinePunct w:val="0"/>
        <w:bidi w:val="0"/>
        <w:adjustRightInd/>
        <w:snapToGrid/>
        <w:spacing w:before="303" w:line="580" w:lineRule="exact"/>
        <w:ind w:right="413" w:firstLine="664"/>
        <w:jc w:val="both"/>
        <w:textAlignment w:val="auto"/>
      </w:pPr>
      <w:r>
        <w:rPr>
          <w:spacing w:val="10"/>
          <w:w w:val="95"/>
        </w:rPr>
        <w:t>儿童是民族的未来，是实现第二个百年奋斗目标、建设 社会主义现代化强国的生力军。少年强则国家强，促进儿童健康成长，</w:t>
      </w:r>
      <w:r>
        <w:rPr>
          <w:rFonts w:hint="eastAsia"/>
          <w:spacing w:val="10"/>
          <w:w w:val="95"/>
          <w:lang w:eastAsia="zh-CN"/>
        </w:rPr>
        <w:t>能为国家可持续发展提供宝贵资源和不竭动力，</w:t>
      </w:r>
      <w:r>
        <w:rPr>
          <w:spacing w:val="10"/>
          <w:w w:val="95"/>
        </w:rPr>
        <w:t>是建设社会主义现代化强</w:t>
      </w:r>
      <w:r>
        <w:rPr>
          <w:spacing w:val="10"/>
        </w:rPr>
        <w:t>国、实现中华民族伟大复兴中国梦的必然要求。</w:t>
      </w:r>
    </w:p>
    <w:p>
      <w:pPr>
        <w:pStyle w:val="4"/>
        <w:keepNext w:val="0"/>
        <w:keepLines w:val="0"/>
        <w:pageBreakBefore w:val="0"/>
        <w:widowControl w:val="0"/>
        <w:kinsoku/>
        <w:wordWrap/>
        <w:overflowPunct/>
        <w:topLinePunct w:val="0"/>
        <w:bidi w:val="0"/>
        <w:adjustRightInd/>
        <w:snapToGrid/>
        <w:spacing w:before="4" w:line="580" w:lineRule="exact"/>
        <w:ind w:right="245" w:firstLine="664"/>
        <w:jc w:val="both"/>
        <w:textAlignment w:val="auto"/>
      </w:pPr>
      <w:r>
        <w:rPr>
          <w:rFonts w:hint="eastAsia"/>
          <w:lang w:eastAsia="zh-CN"/>
        </w:rPr>
        <w:t>区</w:t>
      </w:r>
      <w:r>
        <w:t>委</w:t>
      </w:r>
      <w:r>
        <w:rPr>
          <w:rFonts w:hint="eastAsia"/>
          <w:lang w:eastAsia="zh-CN"/>
        </w:rPr>
        <w:t>区</w:t>
      </w:r>
      <w:r>
        <w:t>政府始终高度重视儿童事业发展，建立完善了党委领导、政府主责、</w:t>
      </w:r>
      <w:r>
        <w:rPr>
          <w:rFonts w:hint="eastAsia"/>
          <w:lang w:eastAsia="zh-CN"/>
        </w:rPr>
        <w:t>妇女儿童工作委员会（以下简称妇儿工委）协调、</w:t>
      </w:r>
      <w:r>
        <w:t>多部门</w:t>
      </w:r>
      <w:r>
        <w:rPr>
          <w:rFonts w:hint="eastAsia"/>
          <w:lang w:eastAsia="zh-CN"/>
        </w:rPr>
        <w:t>合</w:t>
      </w:r>
      <w:r>
        <w:t>作、全社会参与的儿童工作机制。</w:t>
      </w:r>
      <w:r>
        <w:rPr>
          <w:rFonts w:ascii="Times New Roman" w:hAnsi="Times New Roman" w:eastAsia="Times New Roman"/>
        </w:rPr>
        <w:t xml:space="preserve">2016 </w:t>
      </w:r>
      <w:r>
        <w:t>年，</w:t>
      </w:r>
      <w:r>
        <w:rPr>
          <w:rFonts w:hint="eastAsia"/>
          <w:lang w:eastAsia="zh-CN"/>
        </w:rPr>
        <w:t>区</w:t>
      </w:r>
      <w:r>
        <w:t>政府颁布实施了《</w:t>
      </w:r>
      <w:r>
        <w:rPr>
          <w:rFonts w:hint="eastAsia"/>
          <w:lang w:eastAsia="zh-CN"/>
        </w:rPr>
        <w:t>岭东区</w:t>
      </w:r>
      <w:r>
        <w:t>儿童发展规划（</w:t>
      </w:r>
      <w:r>
        <w:rPr>
          <w:rFonts w:ascii="Times New Roman" w:hAnsi="Times New Roman" w:eastAsia="Times New Roman"/>
        </w:rPr>
        <w:t xml:space="preserve">2016—2020 </w:t>
      </w:r>
      <w:r>
        <w:t>年）》，为儿童生存、发展、受保护和参与权利的实现提供了重要保障。五年来，</w:t>
      </w:r>
      <w:r>
        <w:rPr>
          <w:rFonts w:hint="eastAsia"/>
          <w:lang w:eastAsia="zh-CN"/>
        </w:rPr>
        <w:t>区</w:t>
      </w:r>
      <w:r>
        <w:t>委</w:t>
      </w:r>
      <w:r>
        <w:rPr>
          <w:rFonts w:hint="eastAsia"/>
          <w:lang w:eastAsia="zh-CN"/>
        </w:rPr>
        <w:t>区</w:t>
      </w:r>
      <w:r>
        <w:t>政</w:t>
      </w:r>
      <w:r>
        <w:rPr>
          <w:w w:val="95"/>
        </w:rPr>
        <w:t>府把培养好少年儿童作为</w:t>
      </w:r>
      <w:r>
        <w:rPr>
          <w:rFonts w:hint="eastAsia"/>
          <w:w w:val="95"/>
          <w:lang w:eastAsia="zh-CN"/>
        </w:rPr>
        <w:t>一项战略性、基础性工作，</w:t>
      </w:r>
      <w:r>
        <w:rPr>
          <w:w w:val="95"/>
        </w:rPr>
        <w:t>坚持儿童优先原则，</w:t>
      </w:r>
      <w:r>
        <w:t>大力发展儿童事业，保障儿童权利的法规政策体系进一步完善，儿童生存发展环境进一步优化，儿童的健康和受教育水平显著提高，惠及儿童的社会福利和公共服务不断完善，儿童的参与权利和人身安全进一步得到保障，农村留守儿童、困境儿童等弱势群体得到更多关爱和保护，儿童发展和儿童事业取得</w:t>
      </w:r>
      <w:r>
        <w:rPr>
          <w:rFonts w:hint="eastAsia"/>
          <w:lang w:eastAsia="zh-CN"/>
        </w:rPr>
        <w:t>了</w:t>
      </w:r>
      <w:r>
        <w:t>历史性新成就。</w:t>
      </w:r>
    </w:p>
    <w:p>
      <w:pPr>
        <w:pStyle w:val="4"/>
        <w:keepNext w:val="0"/>
        <w:keepLines w:val="0"/>
        <w:pageBreakBefore w:val="0"/>
        <w:widowControl w:val="0"/>
        <w:kinsoku/>
        <w:wordWrap/>
        <w:overflowPunct/>
        <w:topLinePunct w:val="0"/>
        <w:bidi w:val="0"/>
        <w:adjustRightInd/>
        <w:snapToGrid/>
        <w:spacing w:before="11" w:line="580" w:lineRule="exact"/>
        <w:ind w:right="411" w:firstLine="621"/>
        <w:jc w:val="both"/>
        <w:textAlignment w:val="auto"/>
      </w:pPr>
      <w:r>
        <w:rPr>
          <w:rFonts w:hint="eastAsia"/>
          <w:spacing w:val="11"/>
          <w:w w:val="95"/>
          <w:lang w:eastAsia="zh-CN"/>
        </w:rPr>
        <w:t>受经济社会发展水平制约，我区</w:t>
      </w:r>
      <w:r>
        <w:rPr>
          <w:spacing w:val="11"/>
          <w:w w:val="95"/>
        </w:rPr>
        <w:t>儿童事业发展仍然存在不平衡不充分问题，与</w:t>
      </w:r>
      <w:r>
        <w:rPr>
          <w:rFonts w:hint="eastAsia"/>
          <w:spacing w:val="11"/>
          <w:w w:val="95"/>
          <w:lang w:eastAsia="zh-CN"/>
        </w:rPr>
        <w:t>岭东区</w:t>
      </w:r>
      <w:r>
        <w:rPr>
          <w:spacing w:val="11"/>
          <w:w w:val="95"/>
        </w:rPr>
        <w:t>全面振兴全方位振兴的新要求和儿</w:t>
      </w:r>
      <w:r>
        <w:rPr>
          <w:spacing w:val="10"/>
          <w:w w:val="95"/>
        </w:rPr>
        <w:t>童及其家庭的新期盼仍有一定的距离。贯彻儿童优先原则，</w:t>
      </w:r>
      <w:r>
        <w:rPr>
          <w:spacing w:val="11"/>
          <w:w w:val="95"/>
        </w:rPr>
        <w:t>保障儿童的合法权益，实现城乡全体儿童的健康全面发展使</w:t>
      </w:r>
      <w:r>
        <w:rPr>
          <w:spacing w:val="9"/>
        </w:rPr>
        <w:t>命艰巨、任重道远。</w:t>
      </w:r>
    </w:p>
    <w:p>
      <w:pPr>
        <w:pStyle w:val="4"/>
        <w:keepNext w:val="0"/>
        <w:keepLines w:val="0"/>
        <w:pageBreakBefore w:val="0"/>
        <w:widowControl w:val="0"/>
        <w:kinsoku/>
        <w:wordWrap/>
        <w:overflowPunct/>
        <w:topLinePunct w:val="0"/>
        <w:bidi w:val="0"/>
        <w:adjustRightInd/>
        <w:snapToGrid/>
        <w:spacing w:before="3" w:line="580" w:lineRule="exact"/>
        <w:ind w:right="245" w:firstLine="662"/>
        <w:jc w:val="both"/>
        <w:textAlignment w:val="auto"/>
      </w:pPr>
      <w:r>
        <w:rPr>
          <w:w w:val="95"/>
        </w:rPr>
        <w:t>未来五年，是开启全面建设社会主义现代化国家新征程、</w:t>
      </w:r>
      <w:r>
        <w:t>向第二个百年奋斗目标进军的第一个五年，也是实现</w:t>
      </w:r>
      <w:r>
        <w:rPr>
          <w:rFonts w:hint="eastAsia"/>
          <w:lang w:eastAsia="zh-CN"/>
        </w:rPr>
        <w:t>我区</w:t>
      </w:r>
      <w:r>
        <w:t>全面振兴全方位振兴的关键五年。站在新的历史起点上，儿童事业发展迎来了前所未有的重大战略机遇。必须在把握新发展阶段、贯彻新发展理念、构建新发展格局中，科学规划儿童全面发展的新目标任务，确保儿童事业与</w:t>
      </w:r>
      <w:r>
        <w:rPr>
          <w:rFonts w:hint="eastAsia"/>
          <w:lang w:eastAsia="zh-CN"/>
        </w:rPr>
        <w:t>双鸭山</w:t>
      </w:r>
      <w:r>
        <w:t>全面振兴全方位振兴同频共振、协调发展。</w:t>
      </w:r>
    </w:p>
    <w:p>
      <w:pPr>
        <w:pStyle w:val="4"/>
        <w:keepNext w:val="0"/>
        <w:keepLines w:val="0"/>
        <w:pageBreakBefore w:val="0"/>
        <w:widowControl w:val="0"/>
        <w:kinsoku/>
        <w:wordWrap/>
        <w:overflowPunct/>
        <w:topLinePunct w:val="0"/>
        <w:bidi w:val="0"/>
        <w:adjustRightInd/>
        <w:snapToGrid/>
        <w:spacing w:before="7" w:line="580" w:lineRule="exact"/>
        <w:ind w:right="401" w:firstLine="662"/>
        <w:jc w:val="both"/>
        <w:textAlignment w:val="auto"/>
      </w:pPr>
      <w:r>
        <w:rPr>
          <w:spacing w:val="10"/>
          <w:w w:val="95"/>
        </w:rPr>
        <w:t xml:space="preserve">依照《中华人民共和国宪法》和《中华人民共和国未成 </w:t>
      </w:r>
      <w:r>
        <w:rPr>
          <w:spacing w:val="11"/>
          <w:w w:val="95"/>
        </w:rPr>
        <w:t xml:space="preserve">年人保护法》《黑龙江省未成年人保护条例》等有关法律法 </w:t>
      </w:r>
      <w:r>
        <w:rPr>
          <w:spacing w:val="6"/>
        </w:rPr>
        <w:t>规，</w:t>
      </w:r>
      <w:r>
        <w:rPr>
          <w:rFonts w:hint="eastAsia"/>
          <w:spacing w:val="6"/>
          <w:lang w:eastAsia="zh-CN"/>
        </w:rPr>
        <w:t>遵循</w:t>
      </w:r>
      <w:r>
        <w:rPr>
          <w:spacing w:val="6"/>
        </w:rPr>
        <w:t>《中国儿童发展纲要</w:t>
      </w:r>
      <w:r>
        <w:rPr>
          <w:spacing w:val="5"/>
        </w:rPr>
        <w:t>（</w:t>
      </w:r>
      <w:r>
        <w:rPr>
          <w:rFonts w:ascii="Times New Roman" w:hAnsi="Times New Roman" w:eastAsia="Times New Roman"/>
          <w:spacing w:val="5"/>
        </w:rPr>
        <w:t>2021—2030</w:t>
      </w:r>
      <w:r>
        <w:rPr>
          <w:rFonts w:ascii="Times New Roman" w:hAnsi="Times New Roman" w:eastAsia="Times New Roman"/>
          <w:spacing w:val="-7"/>
        </w:rPr>
        <w:t xml:space="preserve"> </w:t>
      </w:r>
      <w:r>
        <w:rPr>
          <w:spacing w:val="12"/>
        </w:rPr>
        <w:t>年</w:t>
      </w:r>
      <w:r>
        <w:t>）</w:t>
      </w:r>
      <w:r>
        <w:rPr>
          <w:spacing w:val="4"/>
        </w:rPr>
        <w:t>》</w:t>
      </w:r>
      <w:r>
        <w:rPr>
          <w:rFonts w:hint="eastAsia"/>
          <w:spacing w:val="4"/>
          <w:lang w:eastAsia="zh-CN"/>
        </w:rPr>
        <w:t>《黑龙江省儿童发展规划（</w:t>
      </w:r>
      <w:r>
        <w:rPr>
          <w:rFonts w:ascii="Times New Roman" w:hAnsi="Times New Roman" w:eastAsia="Times New Roman"/>
        </w:rPr>
        <w:t>2</w:t>
      </w:r>
      <w:r>
        <w:rPr>
          <w:rFonts w:hint="eastAsia" w:ascii="Times New Roman" w:hAnsi="Times New Roman" w:eastAsia="宋体"/>
          <w:lang w:val="en-US" w:eastAsia="zh-CN"/>
        </w:rPr>
        <w:t>021</w:t>
      </w:r>
      <w:r>
        <w:rPr>
          <w:rFonts w:ascii="Times New Roman" w:hAnsi="Times New Roman" w:eastAsia="Times New Roman"/>
        </w:rPr>
        <w:t>—202</w:t>
      </w:r>
      <w:r>
        <w:rPr>
          <w:rFonts w:hint="eastAsia" w:ascii="Times New Roman" w:hAnsi="Times New Roman" w:eastAsia="宋体"/>
          <w:lang w:val="en-US" w:eastAsia="zh-CN"/>
        </w:rPr>
        <w:t>5</w:t>
      </w:r>
      <w:r>
        <w:rPr>
          <w:rFonts w:hint="eastAsia" w:ascii="仿宋" w:hAnsi="仿宋" w:eastAsia="仿宋" w:cs="仿宋"/>
          <w:lang w:eastAsia="zh-CN"/>
        </w:rPr>
        <w:t>年</w:t>
      </w:r>
      <w:r>
        <w:rPr>
          <w:rFonts w:hint="eastAsia"/>
          <w:spacing w:val="4"/>
          <w:lang w:eastAsia="zh-CN"/>
        </w:rPr>
        <w:t>）》及</w:t>
      </w:r>
      <w:r>
        <w:rPr>
          <w:spacing w:val="4"/>
        </w:rPr>
        <w:t>《</w:t>
      </w:r>
      <w:r>
        <w:rPr>
          <w:rFonts w:hint="eastAsia"/>
          <w:spacing w:val="4"/>
          <w:lang w:eastAsia="zh-CN"/>
        </w:rPr>
        <w:t>双鸭山市</w:t>
      </w:r>
      <w:r>
        <w:rPr>
          <w:spacing w:val="10"/>
          <w:w w:val="95"/>
        </w:rPr>
        <w:t>国民经济和社会发展第十四个五年规划和二〇三五年远</w:t>
      </w:r>
      <w:r>
        <w:rPr>
          <w:spacing w:val="11"/>
          <w:w w:val="95"/>
        </w:rPr>
        <w:t>景目标纲要》总体目标和要求，结合</w:t>
      </w:r>
      <w:r>
        <w:rPr>
          <w:rFonts w:hint="eastAsia"/>
          <w:spacing w:val="11"/>
          <w:w w:val="95"/>
          <w:lang w:eastAsia="zh-CN"/>
        </w:rPr>
        <w:t>我区</w:t>
      </w:r>
      <w:r>
        <w:rPr>
          <w:spacing w:val="11"/>
          <w:w w:val="95"/>
        </w:rPr>
        <w:t>经济社会发展</w:t>
      </w:r>
      <w:r>
        <w:rPr>
          <w:spacing w:val="10"/>
          <w:w w:val="95"/>
        </w:rPr>
        <w:t>状况和儿童发展实际，制定本规划。本规划所称儿童是指未</w:t>
      </w:r>
      <w:r>
        <w:rPr>
          <w:spacing w:val="10"/>
        </w:rPr>
        <w:t>满十八周岁的未成年人。</w:t>
      </w:r>
    </w:p>
    <w:p>
      <w:pPr>
        <w:pStyle w:val="4"/>
        <w:keepNext w:val="0"/>
        <w:keepLines w:val="0"/>
        <w:pageBreakBefore w:val="0"/>
        <w:widowControl w:val="0"/>
        <w:kinsoku/>
        <w:wordWrap/>
        <w:overflowPunct/>
        <w:topLinePunct w:val="0"/>
        <w:bidi w:val="0"/>
        <w:adjustRightInd/>
        <w:snapToGrid/>
        <w:spacing w:before="7" w:line="580" w:lineRule="exact"/>
        <w:ind w:left="776"/>
        <w:textAlignment w:val="auto"/>
        <w:rPr>
          <w:rFonts w:hint="eastAsia" w:ascii="黑体" w:eastAsia="黑体"/>
        </w:rPr>
      </w:pPr>
      <w:bookmarkStart w:id="2" w:name="_bookmark1"/>
      <w:bookmarkEnd w:id="2"/>
      <w:r>
        <w:rPr>
          <w:rFonts w:hint="eastAsia" w:ascii="黑体" w:eastAsia="黑体"/>
        </w:rPr>
        <w:t>一、指导思想、基本原则和总体目标</w:t>
      </w:r>
    </w:p>
    <w:p>
      <w:pPr>
        <w:pStyle w:val="4"/>
        <w:keepNext w:val="0"/>
        <w:keepLines w:val="0"/>
        <w:pageBreakBefore w:val="0"/>
        <w:widowControl w:val="0"/>
        <w:kinsoku/>
        <w:wordWrap/>
        <w:overflowPunct/>
        <w:topLinePunct w:val="0"/>
        <w:bidi w:val="0"/>
        <w:adjustRightInd/>
        <w:snapToGrid/>
        <w:spacing w:before="169" w:line="580" w:lineRule="exact"/>
        <w:ind w:left="608"/>
        <w:textAlignment w:val="auto"/>
        <w:rPr>
          <w:rFonts w:hint="eastAsia" w:ascii="楷体" w:hAnsi="楷体" w:eastAsia="楷体" w:cs="楷体"/>
        </w:rPr>
      </w:pPr>
      <w:bookmarkStart w:id="3" w:name="_bookmark2"/>
      <w:bookmarkEnd w:id="3"/>
      <w:bookmarkStart w:id="4" w:name="   （一）指导思想"/>
      <w:bookmarkEnd w:id="4"/>
      <w:r>
        <w:rPr>
          <w:rFonts w:hint="eastAsia" w:ascii="楷体" w:hAnsi="楷体" w:eastAsia="楷体" w:cs="楷体"/>
        </w:rPr>
        <w:t>（一）指导思想</w:t>
      </w:r>
    </w:p>
    <w:p>
      <w:pPr>
        <w:pStyle w:val="4"/>
        <w:keepNext w:val="0"/>
        <w:keepLines w:val="0"/>
        <w:pageBreakBefore w:val="0"/>
        <w:widowControl w:val="0"/>
        <w:kinsoku/>
        <w:wordWrap/>
        <w:overflowPunct/>
        <w:topLinePunct w:val="0"/>
        <w:bidi w:val="0"/>
        <w:adjustRightInd/>
        <w:snapToGrid/>
        <w:spacing w:before="168" w:line="580" w:lineRule="exact"/>
        <w:ind w:right="411" w:firstLine="662"/>
        <w:jc w:val="both"/>
        <w:textAlignment w:val="auto"/>
      </w:pPr>
      <w:r>
        <w:rPr>
          <w:spacing w:val="10"/>
          <w:w w:val="95"/>
        </w:rPr>
        <w:t xml:space="preserve">高举中国特色社会主义伟大旗帜，深入贯彻党的十九大 </w:t>
      </w:r>
      <w:r>
        <w:rPr>
          <w:spacing w:val="11"/>
          <w:w w:val="95"/>
        </w:rPr>
        <w:t>和十九届</w:t>
      </w:r>
      <w:r>
        <w:rPr>
          <w:rFonts w:hint="eastAsia"/>
          <w:spacing w:val="11"/>
          <w:w w:val="95"/>
          <w:lang w:eastAsia="zh-CN"/>
        </w:rPr>
        <w:t>历次</w:t>
      </w:r>
      <w:r>
        <w:rPr>
          <w:spacing w:val="11"/>
          <w:w w:val="95"/>
        </w:rPr>
        <w:t>全会精神，坚持以马克思</w:t>
      </w:r>
      <w:r>
        <w:rPr>
          <w:spacing w:val="10"/>
          <w:w w:val="95"/>
        </w:rPr>
        <w:t>列宁主义、毛泽东思想、邓小平理论、“三个代表”重要思</w:t>
      </w:r>
      <w:r>
        <w:rPr>
          <w:spacing w:val="11"/>
          <w:w w:val="95"/>
        </w:rPr>
        <w:t>想、科学发展观、习近平新时代中国特色社会主义思想为指导，坚定不移贯彻</w:t>
      </w:r>
      <w:r>
        <w:rPr>
          <w:rFonts w:hint="eastAsia"/>
          <w:spacing w:val="11"/>
          <w:w w:val="95"/>
          <w:lang w:eastAsia="zh-CN"/>
        </w:rPr>
        <w:t>新发展理念，坚持以人民为中心的发展思想，</w:t>
      </w:r>
      <w:r>
        <w:rPr>
          <w:spacing w:val="11"/>
          <w:w w:val="95"/>
        </w:rPr>
        <w:t>坚持走中国特色社会主义儿童发展道路，围绕</w:t>
      </w:r>
      <w:r>
        <w:rPr>
          <w:rFonts w:hint="eastAsia"/>
          <w:spacing w:val="11"/>
          <w:w w:val="95"/>
          <w:lang w:eastAsia="zh-CN"/>
        </w:rPr>
        <w:t>我区</w:t>
      </w:r>
      <w:r>
        <w:rPr>
          <w:spacing w:val="10"/>
          <w:w w:val="95"/>
        </w:rPr>
        <w:t>经济社会发展总体目标，</w:t>
      </w:r>
      <w:r>
        <w:rPr>
          <w:rFonts w:hint="eastAsia"/>
          <w:spacing w:val="10"/>
          <w:w w:val="95"/>
          <w:lang w:eastAsia="zh-CN"/>
        </w:rPr>
        <w:t>坚持和完善最有</w:t>
      </w:r>
      <w:r>
        <w:rPr>
          <w:spacing w:val="10"/>
          <w:w w:val="95"/>
        </w:rPr>
        <w:t>利于儿童、促进儿</w:t>
      </w:r>
      <w:r>
        <w:rPr>
          <w:spacing w:val="11"/>
          <w:w w:val="95"/>
        </w:rPr>
        <w:t>童全面发展的制度机制，落实立德树人根本任务，优化儿童发展环境，保障儿童生存、发展、受保护和参与权利，全面提升儿童综合素质，为实现第二个百年奋斗目标、建设社会</w:t>
      </w:r>
      <w:r>
        <w:rPr>
          <w:spacing w:val="10"/>
        </w:rPr>
        <w:t>主义现代化强国奠定坚实的人才基础。</w:t>
      </w:r>
    </w:p>
    <w:p>
      <w:pPr>
        <w:pStyle w:val="4"/>
        <w:keepNext w:val="0"/>
        <w:keepLines w:val="0"/>
        <w:pageBreakBefore w:val="0"/>
        <w:widowControl w:val="0"/>
        <w:kinsoku/>
        <w:wordWrap/>
        <w:overflowPunct/>
        <w:topLinePunct w:val="0"/>
        <w:bidi w:val="0"/>
        <w:adjustRightInd/>
        <w:snapToGrid/>
        <w:spacing w:before="7" w:line="580" w:lineRule="exact"/>
        <w:ind w:left="776"/>
        <w:textAlignment w:val="auto"/>
        <w:rPr>
          <w:rFonts w:hint="eastAsia" w:ascii="楷体" w:eastAsia="楷体"/>
        </w:rPr>
      </w:pPr>
      <w:bookmarkStart w:id="5" w:name="（二）基本原则"/>
      <w:bookmarkEnd w:id="5"/>
      <w:bookmarkStart w:id="6" w:name="_bookmark3"/>
      <w:bookmarkEnd w:id="6"/>
      <w:r>
        <w:rPr>
          <w:rFonts w:hint="eastAsia" w:ascii="楷体" w:eastAsia="楷体"/>
        </w:rPr>
        <w:t>（二）基本原则</w:t>
      </w:r>
    </w:p>
    <w:p>
      <w:pPr>
        <w:pStyle w:val="11"/>
        <w:keepNext w:val="0"/>
        <w:keepLines w:val="0"/>
        <w:pageBreakBefore w:val="0"/>
        <w:widowControl w:val="0"/>
        <w:numPr>
          <w:ilvl w:val="0"/>
          <w:numId w:val="1"/>
        </w:numPr>
        <w:tabs>
          <w:tab w:val="left" w:pos="1192"/>
        </w:tabs>
        <w:kinsoku/>
        <w:wordWrap/>
        <w:overflowPunct/>
        <w:topLinePunct w:val="0"/>
        <w:bidi w:val="0"/>
        <w:adjustRightInd/>
        <w:snapToGrid/>
        <w:spacing w:before="171" w:after="0" w:line="580" w:lineRule="exact"/>
        <w:ind w:left="111" w:right="326" w:firstLine="664"/>
        <w:jc w:val="both"/>
        <w:textAlignment w:val="auto"/>
        <w:rPr>
          <w:sz w:val="32"/>
        </w:rPr>
      </w:pPr>
      <w:r>
        <w:rPr>
          <w:spacing w:val="10"/>
          <w:w w:val="95"/>
          <w:sz w:val="32"/>
        </w:rPr>
        <w:t xml:space="preserve">坚持党的全面领导。把握儿童事业发展的政治方向， </w:t>
      </w:r>
      <w:r>
        <w:rPr>
          <w:spacing w:val="11"/>
          <w:sz w:val="32"/>
        </w:rPr>
        <w:t>贯彻落实党中央</w:t>
      </w:r>
      <w:r>
        <w:rPr>
          <w:rFonts w:hint="eastAsia"/>
          <w:spacing w:val="11"/>
          <w:sz w:val="32"/>
          <w:lang w:eastAsia="zh-CN"/>
        </w:rPr>
        <w:t>、</w:t>
      </w:r>
      <w:r>
        <w:rPr>
          <w:spacing w:val="11"/>
          <w:sz w:val="32"/>
        </w:rPr>
        <w:t>省委</w:t>
      </w:r>
      <w:r>
        <w:rPr>
          <w:rFonts w:hint="eastAsia"/>
          <w:spacing w:val="11"/>
          <w:sz w:val="32"/>
          <w:lang w:eastAsia="zh-CN"/>
        </w:rPr>
        <w:t>和市委</w:t>
      </w:r>
      <w:r>
        <w:rPr>
          <w:spacing w:val="11"/>
          <w:sz w:val="32"/>
        </w:rPr>
        <w:t>关于儿童事业发展的决策部署，</w:t>
      </w:r>
      <w:r>
        <w:rPr>
          <w:spacing w:val="10"/>
          <w:sz w:val="32"/>
        </w:rPr>
        <w:t>切实把党的领导贯彻到儿童事业发展的全过程和各方面。</w:t>
      </w:r>
    </w:p>
    <w:p>
      <w:pPr>
        <w:pStyle w:val="11"/>
        <w:keepNext w:val="0"/>
        <w:keepLines w:val="0"/>
        <w:pageBreakBefore w:val="0"/>
        <w:widowControl w:val="0"/>
        <w:numPr>
          <w:ilvl w:val="0"/>
          <w:numId w:val="1"/>
        </w:numPr>
        <w:tabs>
          <w:tab w:val="left" w:pos="1192"/>
        </w:tabs>
        <w:kinsoku/>
        <w:wordWrap/>
        <w:overflowPunct/>
        <w:topLinePunct w:val="0"/>
        <w:bidi w:val="0"/>
        <w:adjustRightInd/>
        <w:snapToGrid/>
        <w:spacing w:before="1" w:after="0" w:line="580" w:lineRule="exact"/>
        <w:ind w:left="111" w:right="410" w:firstLine="664"/>
        <w:jc w:val="both"/>
        <w:textAlignment w:val="auto"/>
        <w:rPr>
          <w:sz w:val="32"/>
        </w:rPr>
      </w:pPr>
      <w:r>
        <w:rPr>
          <w:spacing w:val="5"/>
          <w:w w:val="95"/>
          <w:sz w:val="32"/>
        </w:rPr>
        <w:t xml:space="preserve">坚持对儿童发展的优先保障。坚持儿童优先原则，在 </w:t>
      </w:r>
      <w:r>
        <w:rPr>
          <w:rFonts w:hint="eastAsia"/>
          <w:spacing w:val="5"/>
          <w:w w:val="95"/>
          <w:sz w:val="32"/>
          <w:lang w:eastAsia="zh-CN"/>
        </w:rPr>
        <w:t>地方立法</w:t>
      </w:r>
      <w:r>
        <w:rPr>
          <w:spacing w:val="11"/>
          <w:w w:val="95"/>
          <w:sz w:val="32"/>
        </w:rPr>
        <w:t xml:space="preserve">、制定政策、编制规划、部署工作中优先考虑儿童 </w:t>
      </w:r>
      <w:r>
        <w:rPr>
          <w:spacing w:val="9"/>
          <w:sz w:val="32"/>
        </w:rPr>
        <w:t>的利益和发展需求。</w:t>
      </w:r>
    </w:p>
    <w:p>
      <w:pPr>
        <w:pStyle w:val="11"/>
        <w:keepNext w:val="0"/>
        <w:keepLines w:val="0"/>
        <w:pageBreakBefore w:val="0"/>
        <w:widowControl w:val="0"/>
        <w:numPr>
          <w:ilvl w:val="0"/>
          <w:numId w:val="1"/>
        </w:numPr>
        <w:tabs>
          <w:tab w:val="left" w:pos="1189"/>
        </w:tabs>
        <w:kinsoku/>
        <w:wordWrap/>
        <w:overflowPunct/>
        <w:topLinePunct w:val="0"/>
        <w:bidi w:val="0"/>
        <w:adjustRightInd/>
        <w:snapToGrid/>
        <w:spacing w:before="3" w:after="0" w:line="580" w:lineRule="exact"/>
        <w:ind w:left="111" w:right="409" w:firstLine="662"/>
        <w:jc w:val="both"/>
        <w:textAlignment w:val="auto"/>
        <w:rPr>
          <w:sz w:val="32"/>
        </w:rPr>
      </w:pPr>
      <w:r>
        <w:rPr>
          <w:spacing w:val="5"/>
          <w:w w:val="95"/>
          <w:sz w:val="32"/>
        </w:rPr>
        <w:t xml:space="preserve">坚持促进儿童全面发展。尊重儿童的人格尊严，遵循 </w:t>
      </w:r>
      <w:r>
        <w:rPr>
          <w:spacing w:val="10"/>
          <w:w w:val="95"/>
          <w:sz w:val="32"/>
        </w:rPr>
        <w:t xml:space="preserve">儿童身心发展特点和规律，保障儿童身心健康，促进儿童在 </w:t>
      </w:r>
      <w:r>
        <w:rPr>
          <w:spacing w:val="11"/>
          <w:sz w:val="32"/>
        </w:rPr>
        <w:t>德智体美劳各方面实现全面发展。</w:t>
      </w:r>
    </w:p>
    <w:p>
      <w:pPr>
        <w:pStyle w:val="11"/>
        <w:keepNext w:val="0"/>
        <w:keepLines w:val="0"/>
        <w:pageBreakBefore w:val="0"/>
        <w:widowControl w:val="0"/>
        <w:numPr>
          <w:ilvl w:val="0"/>
          <w:numId w:val="1"/>
        </w:numPr>
        <w:tabs>
          <w:tab w:val="left" w:pos="1204"/>
        </w:tabs>
        <w:kinsoku/>
        <w:wordWrap/>
        <w:overflowPunct/>
        <w:topLinePunct w:val="0"/>
        <w:bidi w:val="0"/>
        <w:adjustRightInd/>
        <w:snapToGrid/>
        <w:spacing w:before="4" w:after="0" w:line="580" w:lineRule="exact"/>
        <w:ind w:left="111" w:right="411" w:firstLine="664"/>
        <w:jc w:val="both"/>
        <w:textAlignment w:val="auto"/>
        <w:rPr>
          <w:sz w:val="32"/>
        </w:rPr>
      </w:pPr>
      <w:r>
        <w:rPr>
          <w:spacing w:val="20"/>
          <w:w w:val="95"/>
          <w:sz w:val="32"/>
        </w:rPr>
        <w:t>坚持保障儿童平等发展。</w:t>
      </w:r>
      <w:r>
        <w:rPr>
          <w:rFonts w:hint="eastAsia"/>
          <w:spacing w:val="20"/>
          <w:w w:val="95"/>
          <w:sz w:val="32"/>
          <w:lang w:eastAsia="zh-CN"/>
        </w:rPr>
        <w:t>创造公平社会环境，</w:t>
      </w:r>
      <w:r>
        <w:rPr>
          <w:spacing w:val="20"/>
          <w:w w:val="95"/>
          <w:sz w:val="32"/>
        </w:rPr>
        <w:t>消除对儿童一切形式的歧</w:t>
      </w:r>
      <w:r>
        <w:rPr>
          <w:spacing w:val="10"/>
          <w:sz w:val="32"/>
        </w:rPr>
        <w:t>视，保障所有儿童平等享有发展权利和机会。</w:t>
      </w:r>
    </w:p>
    <w:p>
      <w:pPr>
        <w:pStyle w:val="11"/>
        <w:keepNext w:val="0"/>
        <w:keepLines w:val="0"/>
        <w:pageBreakBefore w:val="0"/>
        <w:widowControl w:val="0"/>
        <w:numPr>
          <w:ilvl w:val="0"/>
          <w:numId w:val="1"/>
        </w:numPr>
        <w:tabs>
          <w:tab w:val="left" w:pos="1192"/>
        </w:tabs>
        <w:kinsoku/>
        <w:wordWrap/>
        <w:overflowPunct/>
        <w:topLinePunct w:val="0"/>
        <w:bidi w:val="0"/>
        <w:adjustRightInd/>
        <w:snapToGrid/>
        <w:spacing w:before="0" w:after="0" w:line="580" w:lineRule="exact"/>
        <w:ind w:left="111" w:right="409" w:firstLine="664"/>
        <w:jc w:val="both"/>
        <w:textAlignment w:val="auto"/>
        <w:rPr>
          <w:sz w:val="32"/>
          <w:szCs w:val="32"/>
        </w:rPr>
      </w:pPr>
      <w:r>
        <w:rPr>
          <w:spacing w:val="3"/>
          <w:w w:val="95"/>
          <w:sz w:val="32"/>
        </w:rPr>
        <w:t>坚持鼓励儿童参与。尊重儿童主体地位，鼓励和支持</w:t>
      </w:r>
      <w:r>
        <w:rPr>
          <w:spacing w:val="11"/>
          <w:w w:val="95"/>
          <w:sz w:val="32"/>
        </w:rPr>
        <w:t>儿童参与家庭、社会和文化生活，创造有利于儿童参与的社</w:t>
      </w:r>
      <w:r>
        <w:rPr>
          <w:sz w:val="32"/>
          <w:szCs w:val="32"/>
        </w:rPr>
        <w:t>会环境。</w:t>
      </w:r>
    </w:p>
    <w:p>
      <w:pPr>
        <w:pStyle w:val="4"/>
        <w:keepNext w:val="0"/>
        <w:keepLines w:val="0"/>
        <w:pageBreakBefore w:val="0"/>
        <w:widowControl w:val="0"/>
        <w:kinsoku/>
        <w:wordWrap/>
        <w:overflowPunct/>
        <w:topLinePunct w:val="0"/>
        <w:bidi w:val="0"/>
        <w:adjustRightInd/>
        <w:snapToGrid/>
        <w:spacing w:before="171" w:line="580" w:lineRule="exact"/>
        <w:ind w:left="776"/>
        <w:textAlignment w:val="auto"/>
        <w:rPr>
          <w:rFonts w:hint="eastAsia" w:ascii="楷体" w:eastAsia="楷体"/>
        </w:rPr>
      </w:pPr>
      <w:bookmarkStart w:id="7" w:name="（三）总体目标"/>
      <w:bookmarkEnd w:id="7"/>
      <w:bookmarkStart w:id="8" w:name="_bookmark4"/>
      <w:bookmarkEnd w:id="8"/>
      <w:r>
        <w:rPr>
          <w:rFonts w:hint="eastAsia" w:ascii="楷体" w:eastAsia="楷体"/>
        </w:rPr>
        <w:t>（三）总体目标</w:t>
      </w:r>
    </w:p>
    <w:p>
      <w:pPr>
        <w:pStyle w:val="4"/>
        <w:keepNext w:val="0"/>
        <w:keepLines w:val="0"/>
        <w:pageBreakBefore w:val="0"/>
        <w:widowControl w:val="0"/>
        <w:kinsoku/>
        <w:wordWrap/>
        <w:overflowPunct/>
        <w:topLinePunct w:val="0"/>
        <w:bidi w:val="0"/>
        <w:adjustRightInd/>
        <w:snapToGrid/>
        <w:spacing w:before="168" w:line="580" w:lineRule="exact"/>
        <w:ind w:right="245" w:firstLine="664"/>
        <w:jc w:val="both"/>
        <w:textAlignment w:val="auto"/>
      </w:pPr>
      <w:r>
        <w:t>保障儿童权利的法规政策体系更加健全，促进儿童发展</w:t>
      </w:r>
      <w:r>
        <w:rPr>
          <w:w w:val="95"/>
        </w:rPr>
        <w:t>的工作机制更加完善，儿童优先的社会风尚普遍形成，城乡、</w:t>
      </w:r>
      <w:r>
        <w:t>区域、群体之间的儿童发展差距明显缩小。儿童享有更加均</w:t>
      </w:r>
      <w:r>
        <w:rPr>
          <w:w w:val="95"/>
        </w:rPr>
        <w:t>等和可及的基本公共服务，享有更加普惠和优越的福利保障，享有更加和谐和友好的家庭和社会环境。儿童在健康、安全、教育、福利、家庭、环境、法律保护</w:t>
      </w:r>
      <w:r>
        <w:rPr>
          <w:rFonts w:hint="eastAsia"/>
          <w:w w:val="95"/>
          <w:lang w:eastAsia="zh-CN"/>
        </w:rPr>
        <w:t>等</w:t>
      </w:r>
      <w:r>
        <w:rPr>
          <w:w w:val="95"/>
        </w:rPr>
        <w:t>领域的权利进一步实现，</w:t>
      </w:r>
      <w:r>
        <w:t>思想道德素养和全面发展水平显著提升，获得感</w:t>
      </w:r>
      <w:r>
        <w:rPr>
          <w:rFonts w:hint="eastAsia"/>
          <w:lang w:eastAsia="zh-CN"/>
        </w:rPr>
        <w:t>、</w:t>
      </w:r>
      <w:r>
        <w:t>幸福感</w:t>
      </w:r>
      <w:r>
        <w:rPr>
          <w:rFonts w:hint="eastAsia"/>
          <w:lang w:eastAsia="zh-CN"/>
        </w:rPr>
        <w:t>、</w:t>
      </w:r>
      <w:r>
        <w:t>安全感明显增强。展望</w:t>
      </w:r>
      <w:r>
        <w:rPr>
          <w:rFonts w:ascii="Times New Roman" w:eastAsia="Times New Roman"/>
        </w:rPr>
        <w:t xml:space="preserve">2035 </w:t>
      </w:r>
      <w:r>
        <w:t>年，与</w:t>
      </w:r>
      <w:r>
        <w:rPr>
          <w:rFonts w:hint="eastAsia"/>
          <w:lang w:eastAsia="zh-CN"/>
        </w:rPr>
        <w:t>我区</w:t>
      </w:r>
      <w:r>
        <w:t>基本实现社会主义现代化相适应，儿童优先原则全面贯彻，广大儿童成长为建设社会主义现代化强国、担当</w:t>
      </w:r>
      <w:r>
        <w:rPr>
          <w:rFonts w:hint="eastAsia"/>
          <w:lang w:eastAsia="zh-CN"/>
        </w:rPr>
        <w:t>双鸭山</w:t>
      </w:r>
      <w:r>
        <w:t>全面振兴全方位振兴大任的时代新人。</w:t>
      </w:r>
    </w:p>
    <w:p>
      <w:pPr>
        <w:pStyle w:val="4"/>
        <w:keepNext w:val="0"/>
        <w:keepLines w:val="0"/>
        <w:pageBreakBefore w:val="0"/>
        <w:widowControl w:val="0"/>
        <w:kinsoku/>
        <w:wordWrap/>
        <w:overflowPunct/>
        <w:topLinePunct w:val="0"/>
        <w:bidi w:val="0"/>
        <w:adjustRightInd/>
        <w:snapToGrid/>
        <w:spacing w:before="11" w:line="580" w:lineRule="exact"/>
        <w:ind w:left="773"/>
        <w:textAlignment w:val="auto"/>
        <w:rPr>
          <w:rFonts w:hint="eastAsia" w:ascii="黑体" w:eastAsia="黑体"/>
        </w:rPr>
      </w:pPr>
      <w:bookmarkStart w:id="9" w:name="_bookmark5"/>
      <w:bookmarkEnd w:id="9"/>
      <w:r>
        <w:rPr>
          <w:rFonts w:hint="eastAsia" w:ascii="黑体" w:eastAsia="黑体"/>
        </w:rPr>
        <w:t>二、发展领域、主要目标和策略措施</w:t>
      </w:r>
    </w:p>
    <w:p>
      <w:pPr>
        <w:pStyle w:val="4"/>
        <w:keepNext w:val="0"/>
        <w:keepLines w:val="0"/>
        <w:pageBreakBefore w:val="0"/>
        <w:widowControl w:val="0"/>
        <w:kinsoku/>
        <w:wordWrap/>
        <w:overflowPunct/>
        <w:topLinePunct w:val="0"/>
        <w:bidi w:val="0"/>
        <w:adjustRightInd/>
        <w:snapToGrid/>
        <w:spacing w:before="168" w:line="580" w:lineRule="exact"/>
        <w:ind w:left="608"/>
        <w:textAlignment w:val="auto"/>
        <w:rPr>
          <w:rFonts w:hint="eastAsia" w:ascii="楷体" w:hAnsi="楷体" w:eastAsia="楷体" w:cs="楷体"/>
        </w:rPr>
      </w:pPr>
      <w:bookmarkStart w:id="10" w:name="   （一）儿童与健康"/>
      <w:bookmarkEnd w:id="10"/>
      <w:bookmarkStart w:id="11" w:name="_bookmark6"/>
      <w:bookmarkEnd w:id="11"/>
      <w:r>
        <w:rPr>
          <w:rFonts w:hint="eastAsia" w:ascii="楷体" w:hAnsi="楷体" w:eastAsia="楷体" w:cs="楷体"/>
        </w:rPr>
        <w:t>（一）儿童与健康</w:t>
      </w:r>
    </w:p>
    <w:p>
      <w:pPr>
        <w:keepNext w:val="0"/>
        <w:keepLines w:val="0"/>
        <w:pageBreakBefore w:val="0"/>
        <w:widowControl w:val="0"/>
        <w:kinsoku/>
        <w:wordWrap/>
        <w:overflowPunct/>
        <w:topLinePunct w:val="0"/>
        <w:bidi w:val="0"/>
        <w:adjustRightInd/>
        <w:snapToGrid/>
        <w:spacing w:before="168" w:line="580" w:lineRule="exact"/>
        <w:ind w:left="111" w:right="406" w:firstLine="664"/>
        <w:jc w:val="both"/>
        <w:textAlignment w:val="auto"/>
        <w:rPr>
          <w:b w:val="0"/>
          <w:bCs/>
          <w:sz w:val="32"/>
        </w:rPr>
      </w:pPr>
      <w:bookmarkStart w:id="12" w:name="主要目标:"/>
      <w:bookmarkEnd w:id="12"/>
      <w:r>
        <w:rPr>
          <w:b w:val="0"/>
          <w:bCs/>
          <w:spacing w:val="9"/>
          <w:w w:val="95"/>
          <w:sz w:val="32"/>
        </w:rPr>
        <w:t>覆盖城乡的儿童健康服务体系更加完善，儿童医疗保健</w:t>
      </w:r>
      <w:r>
        <w:rPr>
          <w:b w:val="0"/>
          <w:bCs/>
          <w:spacing w:val="8"/>
          <w:w w:val="95"/>
          <w:sz w:val="32"/>
        </w:rPr>
        <w:t>服务能力明显增强，地区和城乡差距逐步缩小，儿童健康水</w:t>
      </w:r>
      <w:r>
        <w:rPr>
          <w:b w:val="0"/>
          <w:bCs/>
          <w:spacing w:val="10"/>
          <w:sz w:val="32"/>
        </w:rPr>
        <w:t>平不断提高。</w:t>
      </w:r>
    </w:p>
    <w:p>
      <w:pPr>
        <w:pStyle w:val="3"/>
        <w:keepNext w:val="0"/>
        <w:keepLines w:val="0"/>
        <w:pageBreakBefore w:val="0"/>
        <w:widowControl w:val="0"/>
        <w:kinsoku/>
        <w:wordWrap/>
        <w:overflowPunct/>
        <w:topLinePunct w:val="0"/>
        <w:bidi w:val="0"/>
        <w:adjustRightInd/>
        <w:snapToGrid/>
        <w:spacing w:before="169" w:line="580" w:lineRule="exact"/>
        <w:textAlignment w:val="auto"/>
        <w:rPr>
          <w:rFonts w:ascii="Times New Roman" w:eastAsia="Times New Roman"/>
        </w:rPr>
      </w:pPr>
      <w:r>
        <w:t>主要目标</w:t>
      </w:r>
      <w:r>
        <w:rPr>
          <w:rFonts w:ascii="Times New Roman" w:eastAsia="Times New Roman"/>
        </w:rPr>
        <w:t>:</w:t>
      </w:r>
    </w:p>
    <w:p>
      <w:pPr>
        <w:pStyle w:val="11"/>
        <w:keepNext w:val="0"/>
        <w:keepLines w:val="0"/>
        <w:pageBreakBefore w:val="0"/>
        <w:widowControl w:val="0"/>
        <w:numPr>
          <w:ilvl w:val="0"/>
          <w:numId w:val="2"/>
        </w:numPr>
        <w:tabs>
          <w:tab w:val="left" w:pos="1192"/>
        </w:tabs>
        <w:kinsoku/>
        <w:wordWrap/>
        <w:overflowPunct/>
        <w:topLinePunct w:val="0"/>
        <w:bidi w:val="0"/>
        <w:adjustRightInd/>
        <w:snapToGrid/>
        <w:spacing w:before="3" w:after="0" w:line="580" w:lineRule="exact"/>
        <w:ind w:left="1191" w:right="0" w:hanging="416"/>
        <w:jc w:val="both"/>
        <w:textAlignment w:val="auto"/>
      </w:pPr>
      <w:bookmarkStart w:id="13" w:name="_bookmark7"/>
      <w:bookmarkEnd w:id="13"/>
      <w:bookmarkStart w:id="14" w:name="_bookmark7"/>
      <w:bookmarkEnd w:id="14"/>
      <w:r>
        <w:rPr>
          <w:spacing w:val="11"/>
          <w:sz w:val="32"/>
        </w:rPr>
        <w:t>建立完善覆盖城乡的儿童健康服务体系。</w:t>
      </w:r>
    </w:p>
    <w:p>
      <w:pPr>
        <w:pStyle w:val="4"/>
        <w:keepNext w:val="0"/>
        <w:keepLines w:val="0"/>
        <w:pageBreakBefore w:val="0"/>
        <w:widowControl w:val="0"/>
        <w:kinsoku/>
        <w:wordWrap/>
        <w:overflowPunct/>
        <w:topLinePunct w:val="0"/>
        <w:bidi w:val="0"/>
        <w:adjustRightInd/>
        <w:snapToGrid/>
        <w:spacing w:before="169" w:line="580" w:lineRule="exact"/>
        <w:ind w:right="411" w:firstLine="664"/>
        <w:jc w:val="both"/>
        <w:textAlignment w:val="auto"/>
      </w:pPr>
      <w:r>
        <w:t>——每千名儿童拥有儿科执业（助理）医生达到</w:t>
      </w:r>
      <w:r>
        <w:rPr>
          <w:rFonts w:ascii="Times New Roman" w:hAnsi="Times New Roman" w:eastAsia="Times New Roman"/>
        </w:rPr>
        <w:t>1</w:t>
      </w:r>
      <w:r>
        <w:t>名以上</w:t>
      </w:r>
      <w:r>
        <w:rPr>
          <w:rFonts w:hint="eastAsia"/>
          <w:lang w:eastAsia="zh-CN"/>
        </w:rPr>
        <w:t>，</w:t>
      </w:r>
      <w:r>
        <w:t xml:space="preserve">床位增至 </w:t>
      </w:r>
      <w:r>
        <w:rPr>
          <w:rFonts w:ascii="Times New Roman" w:eastAsia="Times New Roman"/>
        </w:rPr>
        <w:t>2.</w:t>
      </w:r>
      <w:r>
        <w:rPr>
          <w:rFonts w:hint="eastAsia" w:ascii="Times New Roman" w:eastAsia="宋体"/>
          <w:lang w:val="en-US" w:eastAsia="zh-CN"/>
        </w:rPr>
        <w:t>5</w:t>
      </w:r>
      <w:r>
        <w:rPr>
          <w:rFonts w:ascii="Times New Roman" w:eastAsia="Times New Roman"/>
        </w:rPr>
        <w:t xml:space="preserve"> </w:t>
      </w:r>
      <w:r>
        <w:t>张以上。</w:t>
      </w:r>
    </w:p>
    <w:p>
      <w:pPr>
        <w:pStyle w:val="4"/>
        <w:keepNext w:val="0"/>
        <w:keepLines w:val="0"/>
        <w:pageBreakBefore w:val="0"/>
        <w:widowControl w:val="0"/>
        <w:kinsoku/>
        <w:wordWrap/>
        <w:overflowPunct/>
        <w:topLinePunct w:val="0"/>
        <w:bidi w:val="0"/>
        <w:adjustRightInd/>
        <w:snapToGrid/>
        <w:spacing w:before="169" w:line="580" w:lineRule="exact"/>
        <w:ind w:right="411" w:firstLine="664"/>
        <w:jc w:val="both"/>
        <w:textAlignment w:val="auto"/>
      </w:pPr>
      <w:r>
        <w:t>——每所乡</w:t>
      </w:r>
      <w:r>
        <w:rPr>
          <w:rFonts w:hint="eastAsia"/>
          <w:lang w:eastAsia="zh-CN"/>
        </w:rPr>
        <w:t>（</w:t>
      </w:r>
      <w:r>
        <w:t>镇</w:t>
      </w:r>
      <w:r>
        <w:rPr>
          <w:rFonts w:hint="eastAsia"/>
          <w:lang w:eastAsia="zh-CN"/>
        </w:rPr>
        <w:t>）</w:t>
      </w:r>
      <w:r>
        <w:t>卫生院、社区卫生服务中心至少配备</w:t>
      </w:r>
      <w:r>
        <w:rPr>
          <w:rFonts w:hint="eastAsia" w:ascii="Times New Roman" w:hAnsi="Times New Roman" w:eastAsia="宋体"/>
          <w:lang w:val="en-US" w:eastAsia="zh-CN"/>
        </w:rPr>
        <w:t>1</w:t>
      </w:r>
      <w:r>
        <w:t>名提供规范儿童基本医疗服务的全科医生，至少配备</w:t>
      </w:r>
      <w:r>
        <w:rPr>
          <w:rFonts w:ascii="Times New Roman" w:eastAsia="Times New Roman"/>
        </w:rPr>
        <w:t>2</w:t>
      </w:r>
      <w:r>
        <w:t>名专业从事儿童保健的医生。</w:t>
      </w:r>
    </w:p>
    <w:p>
      <w:pPr>
        <w:pStyle w:val="11"/>
        <w:keepNext w:val="0"/>
        <w:keepLines w:val="0"/>
        <w:pageBreakBefore w:val="0"/>
        <w:widowControl w:val="0"/>
        <w:numPr>
          <w:ilvl w:val="0"/>
          <w:numId w:val="2"/>
        </w:numPr>
        <w:tabs>
          <w:tab w:val="left" w:pos="1192"/>
        </w:tabs>
        <w:kinsoku/>
        <w:wordWrap/>
        <w:overflowPunct/>
        <w:topLinePunct w:val="0"/>
        <w:bidi w:val="0"/>
        <w:adjustRightInd/>
        <w:snapToGrid/>
        <w:spacing w:before="3" w:after="0" w:line="580" w:lineRule="exact"/>
        <w:ind w:left="1191" w:right="0" w:hanging="416"/>
        <w:jc w:val="left"/>
        <w:textAlignment w:val="auto"/>
        <w:rPr>
          <w:sz w:val="32"/>
        </w:rPr>
      </w:pPr>
      <w:r>
        <w:rPr>
          <w:spacing w:val="10"/>
          <w:sz w:val="32"/>
        </w:rPr>
        <w:t>预防和控制出生缺陷。</w:t>
      </w:r>
    </w:p>
    <w:p>
      <w:pPr>
        <w:pStyle w:val="4"/>
        <w:keepNext w:val="0"/>
        <w:keepLines w:val="0"/>
        <w:pageBreakBefore w:val="0"/>
        <w:widowControl w:val="0"/>
        <w:kinsoku/>
        <w:wordWrap/>
        <w:overflowPunct/>
        <w:topLinePunct w:val="0"/>
        <w:bidi w:val="0"/>
        <w:adjustRightInd/>
        <w:snapToGrid/>
        <w:spacing w:before="168" w:line="580" w:lineRule="exact"/>
        <w:ind w:right="411" w:firstLine="640"/>
        <w:textAlignment w:val="auto"/>
      </w:pPr>
      <w:r>
        <w:rPr>
          <w:spacing w:val="11"/>
          <w:w w:val="95"/>
        </w:rPr>
        <w:t>——婚前、孕前、孕期、新生儿和儿童各阶段的出生缺</w:t>
      </w:r>
      <w:r>
        <w:rPr>
          <w:spacing w:val="10"/>
        </w:rPr>
        <w:t>陷监测防治体系巩固完善。</w:t>
      </w:r>
    </w:p>
    <w:p>
      <w:pPr>
        <w:pStyle w:val="4"/>
        <w:keepNext w:val="0"/>
        <w:keepLines w:val="0"/>
        <w:pageBreakBefore w:val="0"/>
        <w:widowControl w:val="0"/>
        <w:kinsoku/>
        <w:wordWrap/>
        <w:overflowPunct/>
        <w:topLinePunct w:val="0"/>
        <w:bidi w:val="0"/>
        <w:adjustRightInd/>
        <w:snapToGrid/>
        <w:spacing w:before="1" w:line="580" w:lineRule="exact"/>
        <w:ind w:left="776"/>
        <w:textAlignment w:val="auto"/>
      </w:pPr>
      <w:r>
        <w:t>——婚前医学检查率提高。</w:t>
      </w:r>
    </w:p>
    <w:p>
      <w:pPr>
        <w:pStyle w:val="4"/>
        <w:keepNext w:val="0"/>
        <w:keepLines w:val="0"/>
        <w:pageBreakBefore w:val="0"/>
        <w:widowControl w:val="0"/>
        <w:kinsoku/>
        <w:wordWrap/>
        <w:overflowPunct/>
        <w:topLinePunct w:val="0"/>
        <w:bidi w:val="0"/>
        <w:adjustRightInd/>
        <w:snapToGrid/>
        <w:spacing w:before="170" w:line="580" w:lineRule="exact"/>
        <w:ind w:left="776"/>
        <w:textAlignment w:val="auto"/>
      </w:pPr>
      <w:r>
        <w:t>——产前筛查率达到</w:t>
      </w:r>
      <w:r>
        <w:rPr>
          <w:rFonts w:ascii="Times New Roman" w:hAnsi="Times New Roman" w:eastAsia="Times New Roman"/>
        </w:rPr>
        <w:t>7</w:t>
      </w:r>
      <w:r>
        <w:rPr>
          <w:rFonts w:hint="eastAsia" w:ascii="Times New Roman" w:hAnsi="Times New Roman" w:eastAsia="宋体"/>
          <w:lang w:val="en-US" w:eastAsia="zh-CN"/>
        </w:rPr>
        <w:t>5</w:t>
      </w:r>
      <w:r>
        <w:rPr>
          <w:rFonts w:ascii="Times New Roman" w:hAnsi="Times New Roman" w:eastAsia="Times New Roman"/>
        </w:rPr>
        <w:t>%</w:t>
      </w:r>
      <w:r>
        <w:t>以上。</w:t>
      </w:r>
    </w:p>
    <w:p>
      <w:pPr>
        <w:pStyle w:val="4"/>
        <w:keepNext w:val="0"/>
        <w:keepLines w:val="0"/>
        <w:pageBreakBefore w:val="0"/>
        <w:widowControl w:val="0"/>
        <w:kinsoku/>
        <w:wordWrap/>
        <w:overflowPunct/>
        <w:topLinePunct w:val="0"/>
        <w:bidi w:val="0"/>
        <w:adjustRightInd/>
        <w:snapToGrid/>
        <w:spacing w:before="169" w:line="580" w:lineRule="exact"/>
        <w:ind w:left="751"/>
        <w:textAlignment w:val="auto"/>
      </w:pPr>
      <w:r>
        <w:t>——低出生体重发生率控制在</w:t>
      </w:r>
      <w:r>
        <w:rPr>
          <w:rFonts w:hint="eastAsia" w:ascii="Times New Roman" w:hAnsi="Times New Roman" w:eastAsia="宋体"/>
          <w:lang w:val="en-US" w:eastAsia="zh-CN"/>
        </w:rPr>
        <w:t>3.5</w:t>
      </w:r>
      <w:r>
        <w:rPr>
          <w:rFonts w:ascii="Times New Roman" w:hAnsi="Times New Roman" w:eastAsia="Times New Roman"/>
        </w:rPr>
        <w:t>%</w:t>
      </w:r>
      <w:r>
        <w:t>以下。</w:t>
      </w:r>
    </w:p>
    <w:p>
      <w:pPr>
        <w:pStyle w:val="4"/>
        <w:keepNext w:val="0"/>
        <w:keepLines w:val="0"/>
        <w:pageBreakBefore w:val="0"/>
        <w:widowControl w:val="0"/>
        <w:kinsoku/>
        <w:wordWrap/>
        <w:overflowPunct/>
        <w:topLinePunct w:val="0"/>
        <w:bidi w:val="0"/>
        <w:adjustRightInd/>
        <w:snapToGrid/>
        <w:spacing w:before="168" w:line="580" w:lineRule="exact"/>
        <w:ind w:right="411" w:firstLine="640"/>
        <w:textAlignment w:val="auto"/>
      </w:pPr>
      <w:r>
        <w:rPr>
          <w:spacing w:val="11"/>
          <w:w w:val="95"/>
        </w:rPr>
        <w:t>——</w:t>
      </w:r>
      <w:r>
        <w:rPr>
          <w:rFonts w:hint="eastAsia"/>
          <w:spacing w:val="11"/>
          <w:w w:val="95"/>
          <w:lang w:eastAsia="zh-CN"/>
        </w:rPr>
        <w:t>新生儿</w:t>
      </w:r>
      <w:r>
        <w:rPr>
          <w:spacing w:val="3"/>
        </w:rPr>
        <w:t>疾病筛查率达到</w:t>
      </w:r>
      <w:r>
        <w:rPr>
          <w:rFonts w:ascii="Times New Roman" w:hAnsi="Times New Roman" w:eastAsia="Times New Roman"/>
          <w:spacing w:val="5"/>
        </w:rPr>
        <w:t>99%</w:t>
      </w:r>
      <w:r>
        <w:rPr>
          <w:spacing w:val="8"/>
        </w:rPr>
        <w:t>以上。</w:t>
      </w:r>
    </w:p>
    <w:p>
      <w:pPr>
        <w:pStyle w:val="4"/>
        <w:keepNext w:val="0"/>
        <w:keepLines w:val="0"/>
        <w:pageBreakBefore w:val="0"/>
        <w:widowControl w:val="0"/>
        <w:kinsoku/>
        <w:wordWrap/>
        <w:overflowPunct/>
        <w:topLinePunct w:val="0"/>
        <w:bidi w:val="0"/>
        <w:adjustRightInd/>
        <w:snapToGrid/>
        <w:spacing w:before="3" w:line="580" w:lineRule="exact"/>
        <w:ind w:left="751"/>
        <w:textAlignment w:val="auto"/>
      </w:pPr>
      <w:r>
        <w:t>——新生儿听力筛查率达到</w:t>
      </w:r>
      <w:r>
        <w:rPr>
          <w:rFonts w:ascii="Times New Roman" w:hAnsi="Times New Roman" w:eastAsia="Times New Roman"/>
        </w:rPr>
        <w:t>95%</w:t>
      </w:r>
      <w:r>
        <w:t>以上。</w:t>
      </w:r>
    </w:p>
    <w:p>
      <w:pPr>
        <w:pStyle w:val="11"/>
        <w:keepNext w:val="0"/>
        <w:keepLines w:val="0"/>
        <w:pageBreakBefore w:val="0"/>
        <w:widowControl w:val="0"/>
        <w:numPr>
          <w:ilvl w:val="0"/>
          <w:numId w:val="2"/>
        </w:numPr>
        <w:tabs>
          <w:tab w:val="left" w:pos="1192"/>
        </w:tabs>
        <w:kinsoku/>
        <w:wordWrap/>
        <w:overflowPunct/>
        <w:topLinePunct w:val="0"/>
        <w:bidi w:val="0"/>
        <w:adjustRightInd/>
        <w:snapToGrid/>
        <w:spacing w:before="169" w:after="0" w:line="580" w:lineRule="exact"/>
        <w:ind w:left="1191" w:right="0" w:hanging="416"/>
        <w:jc w:val="left"/>
        <w:textAlignment w:val="auto"/>
        <w:rPr>
          <w:sz w:val="32"/>
        </w:rPr>
      </w:pPr>
      <w:r>
        <w:rPr>
          <w:spacing w:val="2"/>
          <w:sz w:val="32"/>
        </w:rPr>
        <w:t>降低新生儿、婴儿和</w:t>
      </w:r>
      <w:r>
        <w:rPr>
          <w:rFonts w:ascii="Times New Roman" w:eastAsia="Times New Roman"/>
          <w:sz w:val="32"/>
        </w:rPr>
        <w:t>5</w:t>
      </w:r>
      <w:r>
        <w:rPr>
          <w:spacing w:val="10"/>
          <w:sz w:val="32"/>
        </w:rPr>
        <w:t>岁以下儿童死亡率。</w:t>
      </w:r>
    </w:p>
    <w:p>
      <w:pPr>
        <w:pStyle w:val="4"/>
        <w:keepNext w:val="0"/>
        <w:keepLines w:val="0"/>
        <w:pageBreakBefore w:val="0"/>
        <w:widowControl w:val="0"/>
        <w:kinsoku/>
        <w:wordWrap/>
        <w:overflowPunct/>
        <w:topLinePunct w:val="0"/>
        <w:bidi w:val="0"/>
        <w:adjustRightInd/>
        <w:snapToGrid/>
        <w:spacing w:before="168" w:line="580" w:lineRule="exact"/>
        <w:ind w:right="410" w:firstLine="640"/>
        <w:textAlignment w:val="auto"/>
      </w:pPr>
      <w:r>
        <w:t>——新生儿访视率保持在</w:t>
      </w:r>
      <w:r>
        <w:rPr>
          <w:rFonts w:ascii="Times New Roman" w:hAnsi="Times New Roman" w:eastAsia="Times New Roman"/>
        </w:rPr>
        <w:t>90%</w:t>
      </w:r>
      <w:r>
        <w:t>以上，新生儿死亡率降至</w:t>
      </w:r>
      <w:r>
        <w:rPr>
          <w:rFonts w:hint="eastAsia" w:ascii="Times New Roman" w:hAnsi="Times New Roman" w:eastAsia="宋体"/>
          <w:lang w:val="en-US" w:eastAsia="zh-CN"/>
        </w:rPr>
        <w:t>3.5</w:t>
      </w:r>
      <w:r>
        <w:rPr>
          <w:rFonts w:ascii="Times New Roman" w:hAnsi="Times New Roman" w:eastAsia="Times New Roman"/>
        </w:rPr>
        <w:t>‰</w:t>
      </w:r>
      <w:r>
        <w:t>以下。</w:t>
      </w:r>
    </w:p>
    <w:p>
      <w:pPr>
        <w:pStyle w:val="4"/>
        <w:keepNext w:val="0"/>
        <w:keepLines w:val="0"/>
        <w:pageBreakBefore w:val="0"/>
        <w:widowControl w:val="0"/>
        <w:kinsoku/>
        <w:wordWrap/>
        <w:overflowPunct/>
        <w:topLinePunct w:val="0"/>
        <w:bidi w:val="0"/>
        <w:adjustRightInd/>
        <w:snapToGrid/>
        <w:spacing w:before="3" w:line="580" w:lineRule="exact"/>
        <w:ind w:left="751"/>
        <w:textAlignment w:val="auto"/>
      </w:pPr>
      <w:r>
        <w:t>——婴儿死亡率控制在</w:t>
      </w:r>
      <w:r>
        <w:rPr>
          <w:rFonts w:ascii="Times New Roman" w:hAnsi="Times New Roman" w:eastAsia="Times New Roman"/>
        </w:rPr>
        <w:t>5.5‰</w:t>
      </w:r>
      <w:r>
        <w:t>以下。</w:t>
      </w:r>
    </w:p>
    <w:p>
      <w:pPr>
        <w:pStyle w:val="4"/>
        <w:keepNext w:val="0"/>
        <w:keepLines w:val="0"/>
        <w:pageBreakBefore w:val="0"/>
        <w:widowControl w:val="0"/>
        <w:kinsoku/>
        <w:wordWrap/>
        <w:overflowPunct/>
        <w:topLinePunct w:val="0"/>
        <w:bidi w:val="0"/>
        <w:adjustRightInd/>
        <w:snapToGrid/>
        <w:spacing w:before="168" w:line="580" w:lineRule="exact"/>
        <w:ind w:left="751"/>
        <w:textAlignment w:val="auto"/>
      </w:pPr>
      <w:r>
        <w:t>——</w:t>
      </w:r>
      <w:r>
        <w:rPr>
          <w:rFonts w:ascii="Times New Roman" w:hAnsi="Times New Roman" w:eastAsia="Times New Roman"/>
        </w:rPr>
        <w:t xml:space="preserve">5 </w:t>
      </w:r>
      <w:r>
        <w:t>岁以下儿童死亡率控制在</w:t>
      </w:r>
      <w:r>
        <w:rPr>
          <w:rFonts w:ascii="Times New Roman" w:hAnsi="Times New Roman" w:eastAsia="Times New Roman"/>
        </w:rPr>
        <w:t>6.5‰</w:t>
      </w:r>
      <w:r>
        <w:t>以下。</w:t>
      </w:r>
    </w:p>
    <w:p>
      <w:pPr>
        <w:pStyle w:val="11"/>
        <w:keepNext w:val="0"/>
        <w:keepLines w:val="0"/>
        <w:pageBreakBefore w:val="0"/>
        <w:widowControl w:val="0"/>
        <w:numPr>
          <w:ilvl w:val="0"/>
          <w:numId w:val="2"/>
        </w:numPr>
        <w:tabs>
          <w:tab w:val="left" w:pos="1192"/>
        </w:tabs>
        <w:kinsoku/>
        <w:wordWrap/>
        <w:overflowPunct/>
        <w:topLinePunct w:val="0"/>
        <w:bidi w:val="0"/>
        <w:adjustRightInd/>
        <w:snapToGrid/>
        <w:spacing w:before="3" w:after="0" w:line="580" w:lineRule="exact"/>
        <w:ind w:left="1191" w:right="0" w:hanging="416"/>
        <w:jc w:val="left"/>
        <w:textAlignment w:val="auto"/>
        <w:rPr>
          <w:sz w:val="20"/>
        </w:rPr>
      </w:pPr>
      <w:r>
        <w:rPr>
          <w:spacing w:val="11"/>
          <w:sz w:val="32"/>
        </w:rPr>
        <w:t>提高儿童保健服务和管理水平。</w:t>
      </w:r>
    </w:p>
    <w:p>
      <w:pPr>
        <w:pStyle w:val="4"/>
        <w:keepNext w:val="0"/>
        <w:keepLines w:val="0"/>
        <w:pageBreakBefore w:val="0"/>
        <w:widowControl w:val="0"/>
        <w:kinsoku/>
        <w:wordWrap/>
        <w:overflowPunct/>
        <w:topLinePunct w:val="0"/>
        <w:bidi w:val="0"/>
        <w:adjustRightInd/>
        <w:snapToGrid/>
        <w:spacing w:before="64" w:line="580" w:lineRule="exact"/>
        <w:ind w:left="776"/>
        <w:textAlignment w:val="auto"/>
      </w:pPr>
      <w:r>
        <w:rPr>
          <w:spacing w:val="7"/>
        </w:rPr>
        <w:t>——</w:t>
      </w:r>
      <w:r>
        <w:rPr>
          <w:rFonts w:ascii="Times New Roman" w:hAnsi="Times New Roman" w:eastAsia="Times New Roman"/>
          <w:spacing w:val="7"/>
        </w:rPr>
        <w:t>3</w:t>
      </w:r>
      <w:r>
        <w:rPr>
          <w:rFonts w:ascii="Times New Roman" w:hAnsi="Times New Roman" w:eastAsia="Times New Roman"/>
          <w:spacing w:val="-2"/>
        </w:rPr>
        <w:t xml:space="preserve"> </w:t>
      </w:r>
      <w:r>
        <w:rPr>
          <w:spacing w:val="3"/>
        </w:rPr>
        <w:t>岁以下儿童系统管理率</w:t>
      </w:r>
      <w:r>
        <w:rPr>
          <w:rFonts w:hint="eastAsia"/>
          <w:spacing w:val="3"/>
          <w:lang w:eastAsia="zh-CN"/>
        </w:rPr>
        <w:t>保持在</w:t>
      </w:r>
      <w:r>
        <w:rPr>
          <w:rFonts w:ascii="Times New Roman" w:hAnsi="Times New Roman" w:eastAsia="Times New Roman"/>
          <w:spacing w:val="6"/>
        </w:rPr>
        <w:t>9</w:t>
      </w:r>
      <w:r>
        <w:rPr>
          <w:rFonts w:hint="eastAsia" w:ascii="Times New Roman" w:hAnsi="Times New Roman" w:eastAsia="宋体"/>
          <w:spacing w:val="6"/>
          <w:lang w:val="en-US" w:eastAsia="zh-CN"/>
        </w:rPr>
        <w:t>0</w:t>
      </w:r>
      <w:r>
        <w:rPr>
          <w:rFonts w:ascii="Times New Roman" w:hAnsi="Times New Roman" w:eastAsia="Times New Roman"/>
          <w:spacing w:val="6"/>
        </w:rPr>
        <w:t>%</w:t>
      </w:r>
      <w:r>
        <w:rPr>
          <w:spacing w:val="8"/>
        </w:rPr>
        <w:t>以上。</w:t>
      </w:r>
    </w:p>
    <w:p>
      <w:pPr>
        <w:pStyle w:val="4"/>
        <w:keepNext w:val="0"/>
        <w:keepLines w:val="0"/>
        <w:pageBreakBefore w:val="0"/>
        <w:widowControl w:val="0"/>
        <w:kinsoku/>
        <w:wordWrap/>
        <w:overflowPunct/>
        <w:topLinePunct w:val="0"/>
        <w:bidi w:val="0"/>
        <w:adjustRightInd/>
        <w:snapToGrid/>
        <w:spacing w:before="171" w:line="580" w:lineRule="exact"/>
        <w:ind w:left="776"/>
        <w:textAlignment w:val="auto"/>
      </w:pPr>
      <w:r>
        <w:rPr>
          <w:spacing w:val="7"/>
        </w:rPr>
        <w:t>——</w:t>
      </w:r>
      <w:r>
        <w:rPr>
          <w:rFonts w:ascii="Times New Roman" w:hAnsi="Times New Roman" w:eastAsia="Times New Roman"/>
          <w:spacing w:val="7"/>
        </w:rPr>
        <w:t>7</w:t>
      </w:r>
      <w:r>
        <w:rPr>
          <w:rFonts w:ascii="Times New Roman" w:hAnsi="Times New Roman" w:eastAsia="Times New Roman"/>
          <w:spacing w:val="-2"/>
        </w:rPr>
        <w:t xml:space="preserve"> </w:t>
      </w:r>
      <w:r>
        <w:rPr>
          <w:spacing w:val="3"/>
        </w:rPr>
        <w:t>岁以下儿童健康管理率</w:t>
      </w:r>
      <w:r>
        <w:rPr>
          <w:rFonts w:hint="eastAsia"/>
          <w:spacing w:val="3"/>
          <w:lang w:eastAsia="zh-CN"/>
        </w:rPr>
        <w:t>保持在</w:t>
      </w:r>
      <w:r>
        <w:rPr>
          <w:rFonts w:ascii="Times New Roman" w:hAnsi="Times New Roman" w:eastAsia="Times New Roman"/>
          <w:spacing w:val="6"/>
        </w:rPr>
        <w:t>9</w:t>
      </w:r>
      <w:r>
        <w:rPr>
          <w:rFonts w:hint="eastAsia" w:ascii="Times New Roman" w:hAnsi="Times New Roman" w:eastAsia="宋体"/>
          <w:spacing w:val="6"/>
          <w:lang w:val="en-US" w:eastAsia="zh-CN"/>
        </w:rPr>
        <w:t>0</w:t>
      </w:r>
      <w:r>
        <w:rPr>
          <w:rFonts w:ascii="Times New Roman" w:hAnsi="Times New Roman" w:eastAsia="Times New Roman"/>
          <w:spacing w:val="6"/>
        </w:rPr>
        <w:t>%</w:t>
      </w:r>
      <w:r>
        <w:rPr>
          <w:spacing w:val="8"/>
        </w:rPr>
        <w:t>以上。</w:t>
      </w:r>
    </w:p>
    <w:p>
      <w:pPr>
        <w:pStyle w:val="4"/>
        <w:keepNext w:val="0"/>
        <w:keepLines w:val="0"/>
        <w:pageBreakBefore w:val="0"/>
        <w:widowControl w:val="0"/>
        <w:kinsoku/>
        <w:wordWrap/>
        <w:overflowPunct/>
        <w:topLinePunct w:val="0"/>
        <w:bidi w:val="0"/>
        <w:adjustRightInd/>
        <w:snapToGrid/>
        <w:spacing w:before="168" w:line="580" w:lineRule="exact"/>
        <w:ind w:right="411" w:firstLine="664"/>
        <w:textAlignment w:val="auto"/>
      </w:pPr>
      <w:r>
        <w:t>——</w:t>
      </w:r>
      <w:r>
        <w:rPr>
          <w:rFonts w:hint="eastAsia"/>
          <w:lang w:val="en-US" w:eastAsia="zh-CN"/>
        </w:rPr>
        <w:t>0至</w:t>
      </w:r>
      <w:r>
        <w:rPr>
          <w:rFonts w:ascii="Times New Roman" w:hAnsi="Times New Roman" w:eastAsia="Times New Roman"/>
        </w:rPr>
        <w:t xml:space="preserve">6 </w:t>
      </w:r>
      <w:r>
        <w:t>岁儿童视力、听力、肢体、智力及孤独症等残疾筛查、康复、救助率提高。</w:t>
      </w:r>
    </w:p>
    <w:p>
      <w:pPr>
        <w:pStyle w:val="4"/>
        <w:keepNext w:val="0"/>
        <w:keepLines w:val="0"/>
        <w:pageBreakBefore w:val="0"/>
        <w:widowControl w:val="0"/>
        <w:kinsoku/>
        <w:wordWrap/>
        <w:overflowPunct/>
        <w:topLinePunct w:val="0"/>
        <w:bidi w:val="0"/>
        <w:adjustRightInd/>
        <w:snapToGrid/>
        <w:spacing w:before="1" w:line="580" w:lineRule="exact"/>
        <w:ind w:right="411" w:firstLine="664"/>
        <w:textAlignment w:val="auto"/>
      </w:pPr>
      <w:r>
        <w:rPr>
          <w:spacing w:val="10"/>
          <w:w w:val="95"/>
        </w:rPr>
        <w:t>——适龄儿童免疫规划疫苗接种率以乡</w:t>
      </w:r>
      <w:r>
        <w:rPr>
          <w:spacing w:val="12"/>
          <w:w w:val="95"/>
        </w:rPr>
        <w:t>（镇、街道）</w:t>
      </w:r>
      <w:r>
        <w:rPr>
          <w:spacing w:val="-12"/>
          <w:w w:val="95"/>
        </w:rPr>
        <w:t xml:space="preserve">为 </w:t>
      </w:r>
      <w:r>
        <w:rPr>
          <w:spacing w:val="-4"/>
        </w:rPr>
        <w:t>单位保持在</w:t>
      </w:r>
      <w:r>
        <w:rPr>
          <w:rFonts w:ascii="Times New Roman" w:hAnsi="Times New Roman" w:eastAsia="Times New Roman"/>
          <w:spacing w:val="5"/>
        </w:rPr>
        <w:t>9</w:t>
      </w:r>
      <w:r>
        <w:rPr>
          <w:rFonts w:hint="eastAsia" w:ascii="Times New Roman" w:hAnsi="Times New Roman" w:eastAsia="宋体"/>
          <w:spacing w:val="5"/>
          <w:lang w:val="en-US" w:eastAsia="zh-CN"/>
        </w:rPr>
        <w:t>5</w:t>
      </w:r>
      <w:r>
        <w:rPr>
          <w:rFonts w:ascii="Times New Roman" w:hAnsi="Times New Roman" w:eastAsia="Times New Roman"/>
          <w:spacing w:val="5"/>
        </w:rPr>
        <w:t>%</w:t>
      </w:r>
      <w:r>
        <w:rPr>
          <w:spacing w:val="8"/>
        </w:rPr>
        <w:t>以上。</w:t>
      </w:r>
    </w:p>
    <w:p>
      <w:pPr>
        <w:pStyle w:val="11"/>
        <w:keepNext w:val="0"/>
        <w:keepLines w:val="0"/>
        <w:pageBreakBefore w:val="0"/>
        <w:widowControl w:val="0"/>
        <w:numPr>
          <w:ilvl w:val="0"/>
          <w:numId w:val="2"/>
        </w:numPr>
        <w:tabs>
          <w:tab w:val="left" w:pos="1192"/>
        </w:tabs>
        <w:kinsoku/>
        <w:wordWrap/>
        <w:overflowPunct/>
        <w:topLinePunct w:val="0"/>
        <w:bidi w:val="0"/>
        <w:adjustRightInd/>
        <w:snapToGrid/>
        <w:spacing w:before="0" w:after="0" w:line="580" w:lineRule="exact"/>
        <w:ind w:left="1191" w:right="0" w:hanging="416"/>
        <w:jc w:val="left"/>
        <w:textAlignment w:val="auto"/>
        <w:rPr>
          <w:sz w:val="32"/>
        </w:rPr>
      </w:pPr>
      <w:r>
        <w:rPr>
          <w:spacing w:val="10"/>
          <w:sz w:val="32"/>
        </w:rPr>
        <w:t>提高儿童疾病防治能力。</w:t>
      </w:r>
    </w:p>
    <w:p>
      <w:pPr>
        <w:pStyle w:val="4"/>
        <w:keepNext w:val="0"/>
        <w:keepLines w:val="0"/>
        <w:pageBreakBefore w:val="0"/>
        <w:widowControl w:val="0"/>
        <w:kinsoku/>
        <w:wordWrap/>
        <w:overflowPunct/>
        <w:topLinePunct w:val="0"/>
        <w:bidi w:val="0"/>
        <w:adjustRightInd/>
        <w:snapToGrid/>
        <w:spacing w:before="168" w:line="580" w:lineRule="exact"/>
        <w:ind w:right="414" w:firstLine="664"/>
        <w:textAlignment w:val="auto"/>
      </w:pPr>
      <w:r>
        <w:rPr>
          <w:spacing w:val="9"/>
          <w:w w:val="95"/>
        </w:rPr>
        <w:t xml:space="preserve">——儿童重大传染性疾病、新发传染病得到预防控制和 </w:t>
      </w:r>
      <w:r>
        <w:rPr>
          <w:spacing w:val="9"/>
        </w:rPr>
        <w:t>及时治疗。</w:t>
      </w:r>
    </w:p>
    <w:p>
      <w:pPr>
        <w:pStyle w:val="4"/>
        <w:keepNext w:val="0"/>
        <w:keepLines w:val="0"/>
        <w:pageBreakBefore w:val="0"/>
        <w:widowControl w:val="0"/>
        <w:kinsoku/>
        <w:wordWrap/>
        <w:overflowPunct/>
        <w:topLinePunct w:val="0"/>
        <w:bidi w:val="0"/>
        <w:adjustRightInd/>
        <w:snapToGrid/>
        <w:spacing w:before="3" w:line="580" w:lineRule="exact"/>
        <w:ind w:left="776"/>
        <w:textAlignment w:val="auto"/>
      </w:pPr>
      <w:r>
        <w:t>——艾滋病、梅毒、乙肝等母婴阻断率达到</w:t>
      </w:r>
      <w:r>
        <w:rPr>
          <w:rFonts w:ascii="Times New Roman" w:hAnsi="Times New Roman" w:eastAsia="Times New Roman"/>
        </w:rPr>
        <w:t>99%</w:t>
      </w:r>
      <w:r>
        <w:t>以上。</w:t>
      </w:r>
    </w:p>
    <w:p>
      <w:pPr>
        <w:pStyle w:val="4"/>
        <w:keepNext w:val="0"/>
        <w:keepLines w:val="0"/>
        <w:pageBreakBefore w:val="0"/>
        <w:widowControl w:val="0"/>
        <w:kinsoku/>
        <w:wordWrap/>
        <w:overflowPunct/>
        <w:topLinePunct w:val="0"/>
        <w:bidi w:val="0"/>
        <w:adjustRightInd/>
        <w:snapToGrid/>
        <w:spacing w:before="169" w:line="580" w:lineRule="exact"/>
        <w:ind w:left="776"/>
        <w:textAlignment w:val="auto"/>
      </w:pPr>
      <w:r>
        <w:t>——儿童常见疾病和恶性肿瘤等疾病得到有效防治。</w:t>
      </w:r>
    </w:p>
    <w:p>
      <w:pPr>
        <w:pStyle w:val="4"/>
        <w:keepNext w:val="0"/>
        <w:keepLines w:val="0"/>
        <w:pageBreakBefore w:val="0"/>
        <w:widowControl w:val="0"/>
        <w:kinsoku/>
        <w:wordWrap/>
        <w:overflowPunct/>
        <w:topLinePunct w:val="0"/>
        <w:bidi w:val="0"/>
        <w:adjustRightInd/>
        <w:snapToGrid/>
        <w:spacing w:before="168" w:line="580" w:lineRule="exact"/>
        <w:ind w:left="776"/>
        <w:textAlignment w:val="auto"/>
      </w:pPr>
      <w:r>
        <w:t>——</w:t>
      </w:r>
      <w:r>
        <w:rPr>
          <w:rFonts w:ascii="Times New Roman" w:hAnsi="Times New Roman" w:eastAsia="Times New Roman"/>
        </w:rPr>
        <w:t xml:space="preserve">12 </w:t>
      </w:r>
      <w:r>
        <w:t>岁以下儿童龋患率控制在</w:t>
      </w:r>
      <w:r>
        <w:rPr>
          <w:rFonts w:ascii="Times New Roman" w:hAnsi="Times New Roman" w:eastAsia="Times New Roman"/>
        </w:rPr>
        <w:t>25%</w:t>
      </w:r>
      <w:r>
        <w:t>以内。</w:t>
      </w:r>
    </w:p>
    <w:p>
      <w:pPr>
        <w:pStyle w:val="11"/>
        <w:keepNext w:val="0"/>
        <w:keepLines w:val="0"/>
        <w:pageBreakBefore w:val="0"/>
        <w:widowControl w:val="0"/>
        <w:numPr>
          <w:ilvl w:val="0"/>
          <w:numId w:val="2"/>
        </w:numPr>
        <w:tabs>
          <w:tab w:val="left" w:pos="1192"/>
        </w:tabs>
        <w:kinsoku/>
        <w:wordWrap/>
        <w:overflowPunct/>
        <w:topLinePunct w:val="0"/>
        <w:bidi w:val="0"/>
        <w:adjustRightInd/>
        <w:snapToGrid/>
        <w:spacing w:before="168" w:after="0" w:line="580" w:lineRule="exact"/>
        <w:ind w:left="1191" w:leftChars="0" w:right="0" w:rightChars="0" w:hanging="416" w:firstLineChars="0"/>
        <w:jc w:val="left"/>
        <w:textAlignment w:val="auto"/>
        <w:rPr>
          <w:rFonts w:hint="eastAsia"/>
          <w:spacing w:val="10"/>
          <w:sz w:val="32"/>
          <w:lang w:val="en-US" w:eastAsia="zh-CN"/>
        </w:rPr>
      </w:pPr>
      <w:r>
        <w:rPr>
          <w:rFonts w:hint="eastAsia"/>
          <w:spacing w:val="10"/>
          <w:sz w:val="32"/>
          <w:lang w:val="en-US" w:eastAsia="zh-CN"/>
        </w:rPr>
        <w:t>促进儿童早期发展。</w:t>
      </w:r>
    </w:p>
    <w:p>
      <w:pPr>
        <w:pStyle w:val="11"/>
        <w:keepNext w:val="0"/>
        <w:keepLines w:val="0"/>
        <w:pageBreakBefore w:val="0"/>
        <w:widowControl w:val="0"/>
        <w:numPr>
          <w:ilvl w:val="0"/>
          <w:numId w:val="0"/>
        </w:numPr>
        <w:tabs>
          <w:tab w:val="left" w:pos="1192"/>
        </w:tabs>
        <w:kinsoku/>
        <w:wordWrap/>
        <w:overflowPunct/>
        <w:topLinePunct w:val="0"/>
        <w:bidi w:val="0"/>
        <w:adjustRightInd/>
        <w:snapToGrid/>
        <w:spacing w:before="168" w:after="0" w:line="580" w:lineRule="exact"/>
        <w:ind w:left="775" w:leftChars="0" w:right="0" w:rightChars="0"/>
        <w:jc w:val="left"/>
        <w:textAlignment w:val="auto"/>
        <w:rPr>
          <w:rFonts w:hint="eastAsia"/>
          <w:spacing w:val="10"/>
          <w:sz w:val="32"/>
          <w:lang w:val="en-US" w:eastAsia="zh-CN"/>
        </w:rPr>
      </w:pPr>
      <w:r>
        <w:rPr>
          <w:rFonts w:hint="eastAsia"/>
          <w:spacing w:val="10"/>
          <w:sz w:val="32"/>
          <w:lang w:val="en-US" w:eastAsia="zh-CN"/>
        </w:rPr>
        <w:t>——城乡儿童早期发展服务供给稳步扩大。</w:t>
      </w:r>
    </w:p>
    <w:p>
      <w:pPr>
        <w:pStyle w:val="11"/>
        <w:keepNext w:val="0"/>
        <w:keepLines w:val="0"/>
        <w:pageBreakBefore w:val="0"/>
        <w:widowControl w:val="0"/>
        <w:numPr>
          <w:ilvl w:val="0"/>
          <w:numId w:val="0"/>
        </w:numPr>
        <w:tabs>
          <w:tab w:val="left" w:pos="1192"/>
        </w:tabs>
        <w:kinsoku/>
        <w:wordWrap/>
        <w:overflowPunct/>
        <w:topLinePunct w:val="0"/>
        <w:bidi w:val="0"/>
        <w:adjustRightInd/>
        <w:snapToGrid/>
        <w:spacing w:before="168" w:after="0" w:line="580" w:lineRule="exact"/>
        <w:ind w:left="775" w:leftChars="0" w:right="0" w:rightChars="0"/>
        <w:jc w:val="left"/>
        <w:textAlignment w:val="auto"/>
        <w:rPr>
          <w:rFonts w:hint="default"/>
          <w:spacing w:val="10"/>
          <w:sz w:val="32"/>
          <w:lang w:val="en-US" w:eastAsia="zh-CN"/>
        </w:rPr>
      </w:pPr>
      <w:r>
        <w:rPr>
          <w:rFonts w:hint="eastAsia"/>
          <w:spacing w:val="10"/>
          <w:sz w:val="32"/>
          <w:lang w:val="en-US" w:eastAsia="zh-CN"/>
        </w:rPr>
        <w:t>——儿童早期发展的知识、方法和技能逐步普及。</w:t>
      </w:r>
    </w:p>
    <w:p>
      <w:pPr>
        <w:pStyle w:val="11"/>
        <w:keepNext w:val="0"/>
        <w:keepLines w:val="0"/>
        <w:pageBreakBefore w:val="0"/>
        <w:widowControl w:val="0"/>
        <w:numPr>
          <w:ilvl w:val="0"/>
          <w:numId w:val="0"/>
        </w:numPr>
        <w:tabs>
          <w:tab w:val="left" w:pos="1192"/>
        </w:tabs>
        <w:kinsoku/>
        <w:wordWrap/>
        <w:overflowPunct/>
        <w:topLinePunct w:val="0"/>
        <w:bidi w:val="0"/>
        <w:adjustRightInd/>
        <w:snapToGrid/>
        <w:spacing w:before="168" w:after="0" w:line="580" w:lineRule="exact"/>
        <w:ind w:left="775" w:leftChars="0" w:right="0" w:rightChars="0"/>
        <w:jc w:val="left"/>
        <w:textAlignment w:val="auto"/>
        <w:rPr>
          <w:sz w:val="32"/>
        </w:rPr>
      </w:pPr>
      <w:r>
        <w:rPr>
          <w:rFonts w:hint="eastAsia"/>
          <w:spacing w:val="10"/>
          <w:sz w:val="32"/>
          <w:lang w:val="en-US" w:eastAsia="zh-CN"/>
        </w:rPr>
        <w:t>7.</w:t>
      </w:r>
      <w:r>
        <w:rPr>
          <w:spacing w:val="10"/>
          <w:sz w:val="32"/>
        </w:rPr>
        <w:t>提高儿童营养水平。</w:t>
      </w:r>
    </w:p>
    <w:p>
      <w:pPr>
        <w:pStyle w:val="4"/>
        <w:keepNext w:val="0"/>
        <w:keepLines w:val="0"/>
        <w:pageBreakBefore w:val="0"/>
        <w:widowControl w:val="0"/>
        <w:kinsoku/>
        <w:wordWrap/>
        <w:overflowPunct/>
        <w:topLinePunct w:val="0"/>
        <w:bidi w:val="0"/>
        <w:adjustRightInd/>
        <w:snapToGrid/>
        <w:spacing w:before="171" w:line="580" w:lineRule="exact"/>
        <w:ind w:left="776"/>
        <w:textAlignment w:val="auto"/>
      </w:pPr>
      <w:r>
        <w:t>——</w:t>
      </w:r>
      <w:r>
        <w:rPr>
          <w:rFonts w:ascii="Times New Roman" w:hAnsi="Times New Roman" w:eastAsia="Times New Roman"/>
        </w:rPr>
        <w:t xml:space="preserve">6 </w:t>
      </w:r>
      <w:r>
        <w:t>个月内婴儿纯母乳喂养率达到</w:t>
      </w:r>
      <w:r>
        <w:rPr>
          <w:rFonts w:ascii="Times New Roman" w:hAnsi="Times New Roman" w:eastAsia="Times New Roman"/>
        </w:rPr>
        <w:t>60%</w:t>
      </w:r>
      <w:r>
        <w:t>以上。</w:t>
      </w:r>
    </w:p>
    <w:p>
      <w:pPr>
        <w:pStyle w:val="4"/>
        <w:keepNext w:val="0"/>
        <w:keepLines w:val="0"/>
        <w:pageBreakBefore w:val="0"/>
        <w:widowControl w:val="0"/>
        <w:kinsoku/>
        <w:wordWrap/>
        <w:overflowPunct/>
        <w:topLinePunct w:val="0"/>
        <w:bidi w:val="0"/>
        <w:adjustRightInd/>
        <w:snapToGrid/>
        <w:spacing w:before="169" w:line="580" w:lineRule="exact"/>
        <w:ind w:left="776"/>
        <w:textAlignment w:val="auto"/>
      </w:pPr>
      <w:r>
        <w:t>——</w:t>
      </w:r>
      <w:r>
        <w:rPr>
          <w:rFonts w:ascii="Times New Roman" w:hAnsi="Times New Roman" w:eastAsia="Times New Roman"/>
        </w:rPr>
        <w:t xml:space="preserve">5 </w:t>
      </w:r>
      <w:r>
        <w:t>岁以下儿童贫血率控制在</w:t>
      </w:r>
      <w:r>
        <w:rPr>
          <w:rFonts w:ascii="Times New Roman" w:hAnsi="Times New Roman" w:eastAsia="Times New Roman"/>
        </w:rPr>
        <w:t>8%</w:t>
      </w:r>
      <w:r>
        <w:t>以下。</w:t>
      </w:r>
    </w:p>
    <w:p>
      <w:pPr>
        <w:pStyle w:val="4"/>
        <w:keepNext w:val="0"/>
        <w:keepLines w:val="0"/>
        <w:pageBreakBefore w:val="0"/>
        <w:widowControl w:val="0"/>
        <w:kinsoku/>
        <w:wordWrap/>
        <w:overflowPunct/>
        <w:topLinePunct w:val="0"/>
        <w:bidi w:val="0"/>
        <w:adjustRightInd/>
        <w:snapToGrid/>
        <w:spacing w:before="168" w:line="580" w:lineRule="exact"/>
        <w:ind w:left="776"/>
        <w:textAlignment w:val="auto"/>
      </w:pPr>
      <w:r>
        <w:t>——</w:t>
      </w:r>
      <w:r>
        <w:rPr>
          <w:rFonts w:ascii="Times New Roman" w:hAnsi="Times New Roman" w:eastAsia="Times New Roman"/>
        </w:rPr>
        <w:t xml:space="preserve">5 </w:t>
      </w:r>
      <w:r>
        <w:t>岁以下儿童生长迟缓率控制在</w:t>
      </w:r>
      <w:r>
        <w:rPr>
          <w:rFonts w:ascii="Times New Roman" w:hAnsi="Times New Roman" w:eastAsia="Times New Roman"/>
        </w:rPr>
        <w:t>5%</w:t>
      </w:r>
      <w:r>
        <w:t>以下。</w:t>
      </w:r>
    </w:p>
    <w:p>
      <w:pPr>
        <w:pStyle w:val="4"/>
        <w:keepNext w:val="0"/>
        <w:keepLines w:val="0"/>
        <w:pageBreakBefore w:val="0"/>
        <w:widowControl w:val="0"/>
        <w:kinsoku/>
        <w:wordWrap/>
        <w:overflowPunct/>
        <w:topLinePunct w:val="0"/>
        <w:bidi w:val="0"/>
        <w:adjustRightInd/>
        <w:snapToGrid/>
        <w:spacing w:before="171" w:line="580" w:lineRule="exact"/>
        <w:ind w:left="776"/>
        <w:textAlignment w:val="auto"/>
      </w:pPr>
      <w:r>
        <w:t>——儿童超重、肥胖上升趋势得到有效控制。</w:t>
      </w:r>
    </w:p>
    <w:p>
      <w:pPr>
        <w:pStyle w:val="11"/>
        <w:keepNext w:val="0"/>
        <w:keepLines w:val="0"/>
        <w:pageBreakBefore w:val="0"/>
        <w:widowControl w:val="0"/>
        <w:numPr>
          <w:ilvl w:val="0"/>
          <w:numId w:val="0"/>
        </w:numPr>
        <w:tabs>
          <w:tab w:val="left" w:pos="1192"/>
        </w:tabs>
        <w:kinsoku/>
        <w:wordWrap/>
        <w:overflowPunct/>
        <w:topLinePunct w:val="0"/>
        <w:bidi w:val="0"/>
        <w:adjustRightInd/>
        <w:snapToGrid/>
        <w:spacing w:before="169" w:after="0" w:line="580" w:lineRule="exact"/>
        <w:ind w:left="775" w:leftChars="0" w:right="0" w:rightChars="0"/>
        <w:jc w:val="left"/>
        <w:textAlignment w:val="auto"/>
        <w:rPr>
          <w:sz w:val="32"/>
        </w:rPr>
      </w:pPr>
      <w:r>
        <w:rPr>
          <w:rFonts w:hint="eastAsia"/>
          <w:spacing w:val="10"/>
          <w:sz w:val="32"/>
          <w:lang w:val="en-US" w:eastAsia="zh-CN"/>
        </w:rPr>
        <w:t>8.</w:t>
      </w:r>
      <w:r>
        <w:rPr>
          <w:spacing w:val="10"/>
          <w:sz w:val="32"/>
        </w:rPr>
        <w:t>预防和控制儿童近视。</w:t>
      </w:r>
    </w:p>
    <w:p>
      <w:pPr>
        <w:pStyle w:val="4"/>
        <w:keepNext w:val="0"/>
        <w:keepLines w:val="0"/>
        <w:pageBreakBefore w:val="0"/>
        <w:widowControl w:val="0"/>
        <w:kinsoku/>
        <w:wordWrap/>
        <w:overflowPunct/>
        <w:topLinePunct w:val="0"/>
        <w:bidi w:val="0"/>
        <w:adjustRightInd/>
        <w:snapToGrid/>
        <w:spacing w:before="168" w:line="580" w:lineRule="exact"/>
        <w:ind w:left="751"/>
        <w:textAlignment w:val="auto"/>
      </w:pPr>
      <w:r>
        <w:t>——儿童新发近视率明显下降。</w:t>
      </w:r>
    </w:p>
    <w:p>
      <w:pPr>
        <w:pStyle w:val="4"/>
        <w:keepNext w:val="0"/>
        <w:keepLines w:val="0"/>
        <w:pageBreakBefore w:val="0"/>
        <w:widowControl w:val="0"/>
        <w:kinsoku/>
        <w:wordWrap/>
        <w:overflowPunct/>
        <w:topLinePunct w:val="0"/>
        <w:bidi w:val="0"/>
        <w:adjustRightInd/>
        <w:snapToGrid/>
        <w:spacing w:before="168" w:line="580" w:lineRule="exact"/>
        <w:ind w:right="410" w:firstLine="640"/>
        <w:textAlignment w:val="auto"/>
      </w:pPr>
      <w:r>
        <w:t>——</w:t>
      </w:r>
      <w:r>
        <w:rPr>
          <w:rFonts w:hint="eastAsia"/>
          <w:lang w:val="en-US" w:eastAsia="zh-CN"/>
        </w:rPr>
        <w:t>0至</w:t>
      </w:r>
      <w:r>
        <w:rPr>
          <w:rFonts w:ascii="Times New Roman" w:hAnsi="Times New Roman" w:eastAsia="Times New Roman"/>
        </w:rPr>
        <w:t xml:space="preserve">6 </w:t>
      </w:r>
      <w:r>
        <w:t>岁儿童眼保健和视力检查覆盖率达到</w:t>
      </w:r>
      <w:r>
        <w:rPr>
          <w:rFonts w:hint="eastAsia"/>
          <w:lang w:val="en-US" w:eastAsia="zh-CN"/>
        </w:rPr>
        <w:t>90</w:t>
      </w:r>
      <w:r>
        <w:rPr>
          <w:rFonts w:ascii="Times New Roman" w:hAnsi="Times New Roman" w:eastAsia="Times New Roman"/>
        </w:rPr>
        <w:t>%</w:t>
      </w:r>
      <w:r>
        <w:t>以上。</w:t>
      </w:r>
    </w:p>
    <w:p>
      <w:pPr>
        <w:pStyle w:val="4"/>
        <w:keepNext w:val="0"/>
        <w:keepLines w:val="0"/>
        <w:pageBreakBefore w:val="0"/>
        <w:widowControl w:val="0"/>
        <w:kinsoku/>
        <w:wordWrap/>
        <w:overflowPunct/>
        <w:topLinePunct w:val="0"/>
        <w:bidi w:val="0"/>
        <w:adjustRightInd/>
        <w:snapToGrid/>
        <w:spacing w:before="171" w:line="580" w:lineRule="exact"/>
        <w:ind w:left="751"/>
        <w:textAlignment w:val="auto"/>
        <w:rPr>
          <w:rFonts w:hint="default"/>
          <w:lang w:val="en-US"/>
        </w:rPr>
      </w:pPr>
      <w:r>
        <w:t>——小学生近视率</w:t>
      </w:r>
      <w:r>
        <w:rPr>
          <w:rFonts w:hint="eastAsia"/>
          <w:lang w:eastAsia="zh-CN"/>
        </w:rPr>
        <w:t>降至</w:t>
      </w:r>
      <w:r>
        <w:rPr>
          <w:rFonts w:hint="eastAsia"/>
          <w:lang w:val="en-US" w:eastAsia="zh-CN"/>
        </w:rPr>
        <w:t>38%以下。</w:t>
      </w:r>
    </w:p>
    <w:p>
      <w:pPr>
        <w:pStyle w:val="4"/>
        <w:keepNext w:val="0"/>
        <w:keepLines w:val="0"/>
        <w:pageBreakBefore w:val="0"/>
        <w:widowControl w:val="0"/>
        <w:kinsoku/>
        <w:wordWrap/>
        <w:overflowPunct/>
        <w:topLinePunct w:val="0"/>
        <w:bidi w:val="0"/>
        <w:adjustRightInd/>
        <w:snapToGrid/>
        <w:spacing w:before="171" w:line="580" w:lineRule="exact"/>
        <w:ind w:left="751"/>
        <w:textAlignment w:val="auto"/>
      </w:pPr>
      <w:r>
        <w:rPr>
          <w:rFonts w:hint="eastAsia"/>
          <w:lang w:eastAsia="zh-CN"/>
        </w:rPr>
        <w:t>——</w:t>
      </w:r>
      <w:r>
        <w:t>初中生近视率</w:t>
      </w:r>
      <w:r>
        <w:rPr>
          <w:rFonts w:hint="eastAsia"/>
          <w:lang w:eastAsia="zh-CN"/>
        </w:rPr>
        <w:t>降至</w:t>
      </w:r>
      <w:r>
        <w:rPr>
          <w:rFonts w:hint="eastAsia"/>
          <w:lang w:val="en-US" w:eastAsia="zh-CN"/>
        </w:rPr>
        <w:t>68%以下。</w:t>
      </w:r>
    </w:p>
    <w:p>
      <w:pPr>
        <w:pStyle w:val="4"/>
        <w:keepNext w:val="0"/>
        <w:keepLines w:val="0"/>
        <w:pageBreakBefore w:val="0"/>
        <w:widowControl w:val="0"/>
        <w:kinsoku/>
        <w:wordWrap/>
        <w:overflowPunct/>
        <w:topLinePunct w:val="0"/>
        <w:bidi w:val="0"/>
        <w:adjustRightInd/>
        <w:snapToGrid/>
        <w:spacing w:before="171" w:line="580" w:lineRule="exact"/>
        <w:ind w:left="751"/>
        <w:textAlignment w:val="auto"/>
      </w:pPr>
      <w:r>
        <w:rPr>
          <w:rFonts w:hint="eastAsia"/>
          <w:lang w:eastAsia="zh-CN"/>
        </w:rPr>
        <w:t>——</w:t>
      </w:r>
      <w:r>
        <w:t>高中</w:t>
      </w:r>
      <w:r>
        <w:rPr>
          <w:rFonts w:hint="eastAsia"/>
          <w:lang w:eastAsia="zh-CN"/>
        </w:rPr>
        <w:t>阶段学</w:t>
      </w:r>
      <w:r>
        <w:t>生近视率</w:t>
      </w:r>
      <w:r>
        <w:rPr>
          <w:rFonts w:hint="eastAsia"/>
          <w:lang w:eastAsia="zh-CN"/>
        </w:rPr>
        <w:t>降至</w:t>
      </w:r>
      <w:r>
        <w:rPr>
          <w:rFonts w:hint="eastAsia"/>
          <w:lang w:val="en-US" w:eastAsia="zh-CN"/>
        </w:rPr>
        <w:t>78%以下。</w:t>
      </w:r>
    </w:p>
    <w:p>
      <w:pPr>
        <w:pStyle w:val="11"/>
        <w:keepNext w:val="0"/>
        <w:keepLines w:val="0"/>
        <w:pageBreakBefore w:val="0"/>
        <w:widowControl w:val="0"/>
        <w:numPr>
          <w:ilvl w:val="0"/>
          <w:numId w:val="0"/>
        </w:numPr>
        <w:tabs>
          <w:tab w:val="left" w:pos="1192"/>
        </w:tabs>
        <w:kinsoku/>
        <w:wordWrap/>
        <w:overflowPunct/>
        <w:topLinePunct w:val="0"/>
        <w:bidi w:val="0"/>
        <w:adjustRightInd/>
        <w:snapToGrid/>
        <w:spacing w:before="168" w:after="0" w:line="580" w:lineRule="exact"/>
        <w:ind w:left="775" w:leftChars="0" w:right="0" w:rightChars="0"/>
        <w:jc w:val="left"/>
        <w:textAlignment w:val="auto"/>
        <w:rPr>
          <w:sz w:val="32"/>
        </w:rPr>
      </w:pPr>
      <w:r>
        <w:rPr>
          <w:rFonts w:hint="eastAsia"/>
          <w:spacing w:val="11"/>
          <w:sz w:val="32"/>
          <w:lang w:val="en-US" w:eastAsia="zh-CN"/>
        </w:rPr>
        <w:t>9.</w:t>
      </w:r>
      <w:r>
        <w:rPr>
          <w:spacing w:val="11"/>
          <w:sz w:val="32"/>
        </w:rPr>
        <w:t>提高儿童身心健康素养水平。</w:t>
      </w:r>
    </w:p>
    <w:p>
      <w:pPr>
        <w:pStyle w:val="4"/>
        <w:keepNext w:val="0"/>
        <w:keepLines w:val="0"/>
        <w:pageBreakBefore w:val="0"/>
        <w:widowControl w:val="0"/>
        <w:kinsoku/>
        <w:wordWrap/>
        <w:overflowPunct/>
        <w:topLinePunct w:val="0"/>
        <w:bidi w:val="0"/>
        <w:adjustRightInd/>
        <w:snapToGrid/>
        <w:spacing w:before="171" w:line="580" w:lineRule="exact"/>
        <w:ind w:left="751"/>
        <w:textAlignment w:val="auto"/>
      </w:pPr>
      <w:r>
        <w:t>——儿童健康生活方式全面普及。</w:t>
      </w:r>
    </w:p>
    <w:p>
      <w:pPr>
        <w:pStyle w:val="4"/>
        <w:keepNext w:val="0"/>
        <w:keepLines w:val="0"/>
        <w:pageBreakBefore w:val="0"/>
        <w:widowControl w:val="0"/>
        <w:kinsoku/>
        <w:wordWrap/>
        <w:overflowPunct/>
        <w:topLinePunct w:val="0"/>
        <w:bidi w:val="0"/>
        <w:adjustRightInd/>
        <w:snapToGrid/>
        <w:spacing w:before="168" w:line="580" w:lineRule="exact"/>
        <w:ind w:left="751"/>
        <w:textAlignment w:val="auto"/>
      </w:pPr>
      <w:r>
        <w:t>——儿童及其照护人健康素养提高。</w:t>
      </w:r>
    </w:p>
    <w:p>
      <w:pPr>
        <w:pStyle w:val="4"/>
        <w:keepNext w:val="0"/>
        <w:keepLines w:val="0"/>
        <w:pageBreakBefore w:val="0"/>
        <w:widowControl w:val="0"/>
        <w:kinsoku/>
        <w:wordWrap/>
        <w:overflowPunct/>
        <w:topLinePunct w:val="0"/>
        <w:bidi w:val="0"/>
        <w:adjustRightInd/>
        <w:snapToGrid/>
        <w:spacing w:before="168" w:line="580" w:lineRule="exact"/>
        <w:ind w:left="776"/>
        <w:textAlignment w:val="auto"/>
      </w:pPr>
      <w:r>
        <w:t>——中小学生国家学生体质健康标准</w:t>
      </w:r>
      <w:r>
        <w:rPr>
          <w:rFonts w:hint="eastAsia"/>
          <w:lang w:eastAsia="zh-CN"/>
        </w:rPr>
        <w:t>达标</w:t>
      </w:r>
      <w:r>
        <w:t>优良率达到</w:t>
      </w:r>
      <w:r>
        <w:rPr>
          <w:rFonts w:hint="eastAsia"/>
          <w:lang w:val="en-US" w:eastAsia="zh-CN"/>
        </w:rPr>
        <w:t>40</w:t>
      </w:r>
      <w:r>
        <w:rPr>
          <w:rFonts w:ascii="Times New Roman" w:hAnsi="Times New Roman" w:eastAsia="Times New Roman"/>
        </w:rPr>
        <w:t>%</w:t>
      </w:r>
      <w:r>
        <w:t>以上。</w:t>
      </w:r>
    </w:p>
    <w:p>
      <w:pPr>
        <w:pStyle w:val="4"/>
        <w:keepNext w:val="0"/>
        <w:keepLines w:val="0"/>
        <w:pageBreakBefore w:val="0"/>
        <w:widowControl w:val="0"/>
        <w:kinsoku/>
        <w:wordWrap/>
        <w:overflowPunct/>
        <w:topLinePunct w:val="0"/>
        <w:bidi w:val="0"/>
        <w:adjustRightInd/>
        <w:snapToGrid/>
        <w:spacing w:before="169" w:line="580" w:lineRule="exact"/>
        <w:ind w:right="411" w:firstLine="640"/>
        <w:jc w:val="both"/>
        <w:textAlignment w:val="auto"/>
      </w:pPr>
      <w:r>
        <w:rPr>
          <w:spacing w:val="13"/>
          <w:w w:val="95"/>
        </w:rPr>
        <w:t>——儿童心理健康服务能力增强，</w:t>
      </w:r>
      <w:r>
        <w:rPr>
          <w:rFonts w:ascii="Times New Roman" w:hAnsi="Times New Roman" w:eastAsia="Times New Roman"/>
          <w:spacing w:val="9"/>
          <w:w w:val="95"/>
        </w:rPr>
        <w:t>90%</w:t>
      </w:r>
      <w:r>
        <w:rPr>
          <w:spacing w:val="12"/>
          <w:w w:val="95"/>
        </w:rPr>
        <w:t>以上的中小学校</w:t>
      </w:r>
      <w:r>
        <w:rPr>
          <w:spacing w:val="10"/>
        </w:rPr>
        <w:t>配备心理健康教育教师。</w:t>
      </w:r>
    </w:p>
    <w:p>
      <w:pPr>
        <w:pStyle w:val="4"/>
        <w:keepNext w:val="0"/>
        <w:keepLines w:val="0"/>
        <w:pageBreakBefore w:val="0"/>
        <w:widowControl w:val="0"/>
        <w:kinsoku/>
        <w:wordWrap/>
        <w:overflowPunct/>
        <w:topLinePunct w:val="0"/>
        <w:bidi w:val="0"/>
        <w:adjustRightInd/>
        <w:snapToGrid/>
        <w:spacing w:before="3" w:line="580" w:lineRule="exact"/>
        <w:ind w:left="751"/>
        <w:textAlignment w:val="auto"/>
      </w:pPr>
      <w:r>
        <w:t>——儿童心理健康水平</w:t>
      </w:r>
      <w:r>
        <w:rPr>
          <w:rFonts w:hint="eastAsia"/>
          <w:lang w:eastAsia="zh-CN"/>
        </w:rPr>
        <w:t>不断</w:t>
      </w:r>
      <w:r>
        <w:t>提升。</w:t>
      </w:r>
    </w:p>
    <w:p>
      <w:pPr>
        <w:pStyle w:val="11"/>
        <w:keepNext w:val="0"/>
        <w:keepLines w:val="0"/>
        <w:pageBreakBefore w:val="0"/>
        <w:widowControl w:val="0"/>
        <w:numPr>
          <w:ilvl w:val="0"/>
          <w:numId w:val="0"/>
        </w:numPr>
        <w:tabs>
          <w:tab w:val="left" w:pos="1189"/>
        </w:tabs>
        <w:kinsoku/>
        <w:wordWrap/>
        <w:overflowPunct/>
        <w:topLinePunct w:val="0"/>
        <w:bidi w:val="0"/>
        <w:adjustRightInd/>
        <w:snapToGrid/>
        <w:spacing w:before="169" w:after="0" w:line="580" w:lineRule="exact"/>
        <w:ind w:left="772" w:leftChars="0" w:right="0" w:rightChars="0"/>
        <w:jc w:val="left"/>
        <w:textAlignment w:val="auto"/>
        <w:rPr>
          <w:sz w:val="32"/>
        </w:rPr>
      </w:pPr>
      <w:bookmarkStart w:id="15" w:name="_bookmark8"/>
      <w:bookmarkEnd w:id="15"/>
      <w:bookmarkStart w:id="16" w:name="_bookmark8"/>
      <w:bookmarkEnd w:id="16"/>
      <w:r>
        <w:rPr>
          <w:rFonts w:hint="eastAsia"/>
          <w:spacing w:val="11"/>
          <w:sz w:val="32"/>
          <w:lang w:val="en-US" w:eastAsia="zh-CN"/>
        </w:rPr>
        <w:t>10.</w:t>
      </w:r>
      <w:r>
        <w:rPr>
          <w:spacing w:val="11"/>
          <w:sz w:val="32"/>
        </w:rPr>
        <w:t>提高适龄儿童性教育和服务水平。</w:t>
      </w:r>
    </w:p>
    <w:p>
      <w:pPr>
        <w:pStyle w:val="4"/>
        <w:keepNext w:val="0"/>
        <w:keepLines w:val="0"/>
        <w:pageBreakBefore w:val="0"/>
        <w:widowControl w:val="0"/>
        <w:kinsoku/>
        <w:wordWrap/>
        <w:overflowPunct/>
        <w:topLinePunct w:val="0"/>
        <w:bidi w:val="0"/>
        <w:adjustRightInd/>
        <w:snapToGrid/>
        <w:spacing w:before="171" w:line="580" w:lineRule="exact"/>
        <w:ind w:right="411" w:firstLine="664"/>
        <w:textAlignment w:val="auto"/>
      </w:pPr>
      <w:r>
        <w:rPr>
          <w:spacing w:val="9"/>
          <w:w w:val="95"/>
        </w:rPr>
        <w:t>——适龄儿童普遍接受性教育，性教育纳入基</w:t>
      </w:r>
      <w:r>
        <w:rPr>
          <w:spacing w:val="10"/>
        </w:rPr>
        <w:t>础教育体系和质量监测体系。</w:t>
      </w:r>
    </w:p>
    <w:p>
      <w:pPr>
        <w:pStyle w:val="4"/>
        <w:keepNext w:val="0"/>
        <w:keepLines w:val="0"/>
        <w:pageBreakBefore w:val="0"/>
        <w:widowControl w:val="0"/>
        <w:kinsoku/>
        <w:wordWrap/>
        <w:overflowPunct/>
        <w:topLinePunct w:val="0"/>
        <w:bidi w:val="0"/>
        <w:adjustRightInd/>
        <w:snapToGrid/>
        <w:spacing w:line="580" w:lineRule="exact"/>
        <w:ind w:left="776"/>
        <w:textAlignment w:val="auto"/>
      </w:pPr>
      <w:r>
        <w:t>——儿童性健康服务可及性明显提高。</w:t>
      </w:r>
    </w:p>
    <w:p>
      <w:pPr>
        <w:pStyle w:val="3"/>
        <w:keepNext w:val="0"/>
        <w:keepLines w:val="0"/>
        <w:pageBreakBefore w:val="0"/>
        <w:widowControl w:val="0"/>
        <w:kinsoku/>
        <w:wordWrap/>
        <w:overflowPunct/>
        <w:topLinePunct w:val="0"/>
        <w:bidi w:val="0"/>
        <w:adjustRightInd/>
        <w:snapToGrid/>
        <w:spacing w:before="63" w:line="580" w:lineRule="exact"/>
        <w:ind w:left="773"/>
        <w:textAlignment w:val="auto"/>
        <w:rPr>
          <w:rFonts w:ascii="Times New Roman" w:eastAsia="Times New Roman"/>
        </w:rPr>
      </w:pPr>
      <w:bookmarkStart w:id="17" w:name="    策略措施: 　 "/>
      <w:bookmarkEnd w:id="17"/>
      <w:r>
        <w:rPr>
          <w:rFonts w:hint="eastAsia" w:ascii="Malgun Gothic" w:eastAsia="Malgun Gothic"/>
        </w:rPr>
        <w:t>策略措施</w:t>
      </w:r>
      <w:r>
        <w:rPr>
          <w:rFonts w:ascii="Times New Roman" w:eastAsia="Times New Roman"/>
        </w:rPr>
        <w:t>:</w:t>
      </w:r>
    </w:p>
    <w:p>
      <w:pPr>
        <w:pStyle w:val="11"/>
        <w:keepNext w:val="0"/>
        <w:keepLines w:val="0"/>
        <w:pageBreakBefore w:val="0"/>
        <w:widowControl w:val="0"/>
        <w:numPr>
          <w:ilvl w:val="0"/>
          <w:numId w:val="3"/>
        </w:numPr>
        <w:tabs>
          <w:tab w:val="left" w:pos="1192"/>
        </w:tabs>
        <w:kinsoku/>
        <w:wordWrap/>
        <w:overflowPunct/>
        <w:topLinePunct w:val="0"/>
        <w:bidi w:val="0"/>
        <w:adjustRightInd/>
        <w:snapToGrid/>
        <w:spacing w:before="106" w:after="0" w:line="580" w:lineRule="exact"/>
        <w:ind w:left="111" w:right="411" w:firstLine="664"/>
        <w:jc w:val="both"/>
        <w:textAlignment w:val="auto"/>
        <w:rPr>
          <w:sz w:val="32"/>
          <w:szCs w:val="32"/>
        </w:rPr>
      </w:pPr>
      <w:r>
        <w:rPr>
          <w:spacing w:val="2"/>
          <w:w w:val="95"/>
          <w:sz w:val="32"/>
        </w:rPr>
        <w:t>优先保障儿童健康。将儿童健康理念融入经济社会发</w:t>
      </w:r>
      <w:r>
        <w:rPr>
          <w:spacing w:val="11"/>
          <w:w w:val="95"/>
          <w:sz w:val="32"/>
        </w:rPr>
        <w:t>展政策，儿童健康主要指标纳入政府目标和责任考核。完善涵盖儿童的基本医疗卫生制度，加强儿童医疗保障政策与公共卫生政策衔接。加大对儿童医疗卫生与健康事业的投入力度，关注农村和边远地区儿童健康事业发展，逐步实现</w:t>
      </w:r>
      <w:r>
        <w:rPr>
          <w:rFonts w:hint="eastAsia"/>
          <w:spacing w:val="11"/>
          <w:w w:val="95"/>
          <w:sz w:val="32"/>
          <w:lang w:eastAsia="zh-CN"/>
        </w:rPr>
        <w:t>基本</w:t>
      </w:r>
      <w:r>
        <w:rPr>
          <w:spacing w:val="11"/>
          <w:w w:val="95"/>
          <w:sz w:val="32"/>
        </w:rPr>
        <w:t>妇幼</w:t>
      </w:r>
      <w:r>
        <w:rPr>
          <w:spacing w:val="11"/>
          <w:w w:val="95"/>
          <w:sz w:val="32"/>
          <w:szCs w:val="32"/>
        </w:rPr>
        <w:t>健康服务均等化。建设统一的妇幼健康信息平台，推动妇幼健康信息平台与电子健康档案的互联互通和信息共享，</w:t>
      </w:r>
      <w:r>
        <w:rPr>
          <w:spacing w:val="10"/>
          <w:w w:val="95"/>
          <w:sz w:val="32"/>
          <w:szCs w:val="32"/>
        </w:rPr>
        <w:t>实现儿童健康全周期全过程管理和服务的信息化、智能化。</w:t>
      </w:r>
    </w:p>
    <w:p>
      <w:pPr>
        <w:pStyle w:val="11"/>
        <w:keepNext w:val="0"/>
        <w:keepLines w:val="0"/>
        <w:pageBreakBefore w:val="0"/>
        <w:widowControl w:val="0"/>
        <w:numPr>
          <w:ilvl w:val="0"/>
          <w:numId w:val="3"/>
        </w:numPr>
        <w:tabs>
          <w:tab w:val="left" w:pos="1189"/>
        </w:tabs>
        <w:kinsoku/>
        <w:wordWrap/>
        <w:overflowPunct/>
        <w:topLinePunct w:val="0"/>
        <w:bidi w:val="0"/>
        <w:adjustRightInd/>
        <w:snapToGrid/>
        <w:spacing w:before="3" w:after="0" w:line="580" w:lineRule="exact"/>
        <w:ind w:left="111" w:right="245" w:firstLine="662"/>
        <w:jc w:val="both"/>
        <w:textAlignment w:val="auto"/>
        <w:rPr>
          <w:sz w:val="32"/>
        </w:rPr>
      </w:pPr>
      <w:r>
        <w:rPr>
          <w:spacing w:val="4"/>
          <w:sz w:val="32"/>
        </w:rPr>
        <w:t>完善儿童健康服务体系。构建</w:t>
      </w:r>
      <w:r>
        <w:rPr>
          <w:rFonts w:hint="eastAsia"/>
          <w:spacing w:val="4"/>
          <w:sz w:val="32"/>
          <w:lang w:eastAsia="zh-CN"/>
        </w:rPr>
        <w:t>区</w:t>
      </w:r>
      <w:r>
        <w:rPr>
          <w:spacing w:val="4"/>
          <w:sz w:val="32"/>
        </w:rPr>
        <w:t>儿童</w:t>
      </w:r>
      <w:r>
        <w:rPr>
          <w:rFonts w:hint="eastAsia"/>
          <w:spacing w:val="4"/>
          <w:sz w:val="32"/>
          <w:lang w:eastAsia="zh-CN"/>
        </w:rPr>
        <w:t>医疗</w:t>
      </w:r>
      <w:r>
        <w:rPr>
          <w:spacing w:val="4"/>
          <w:sz w:val="32"/>
        </w:rPr>
        <w:t>保健</w:t>
      </w:r>
      <w:r>
        <w:rPr>
          <w:spacing w:val="11"/>
          <w:sz w:val="32"/>
        </w:rPr>
        <w:t>服务网络，以妇幼保健机构和综合医院儿科为重点，统筹规划和</w:t>
      </w:r>
      <w:r>
        <w:rPr>
          <w:rFonts w:hint="eastAsia"/>
          <w:spacing w:val="11"/>
          <w:sz w:val="32"/>
          <w:lang w:eastAsia="zh-CN"/>
        </w:rPr>
        <w:t>配置</w:t>
      </w:r>
      <w:r>
        <w:rPr>
          <w:spacing w:val="11"/>
          <w:sz w:val="32"/>
        </w:rPr>
        <w:t>区域内儿童健康服务资源，支持建设儿童医学与健康中心。各级妇幼保健机构优化提质，全面开展妇幼保健机构绩效考核，强化考核结果应用，保障妇女儿</w:t>
      </w:r>
      <w:r>
        <w:rPr>
          <w:spacing w:val="10"/>
          <w:sz w:val="32"/>
        </w:rPr>
        <w:t>童享有高质量的医疗保健服务。建立完善以</w:t>
      </w:r>
      <w:r>
        <w:rPr>
          <w:rFonts w:hint="eastAsia"/>
          <w:spacing w:val="10"/>
          <w:sz w:val="32"/>
          <w:lang w:eastAsia="zh-CN"/>
        </w:rPr>
        <w:t>区</w:t>
      </w:r>
      <w:r>
        <w:rPr>
          <w:spacing w:val="10"/>
          <w:sz w:val="32"/>
        </w:rPr>
        <w:t>妇幼保健机</w:t>
      </w:r>
      <w:r>
        <w:rPr>
          <w:spacing w:val="11"/>
          <w:sz w:val="32"/>
        </w:rPr>
        <w:t>构为龙头，乡</w:t>
      </w:r>
      <w:r>
        <w:rPr>
          <w:rFonts w:hint="eastAsia"/>
          <w:spacing w:val="11"/>
          <w:sz w:val="32"/>
          <w:lang w:eastAsia="zh-CN"/>
        </w:rPr>
        <w:t>（</w:t>
      </w:r>
      <w:r>
        <w:rPr>
          <w:spacing w:val="11"/>
          <w:sz w:val="32"/>
        </w:rPr>
        <w:t>镇</w:t>
      </w:r>
      <w:r>
        <w:rPr>
          <w:rFonts w:hint="eastAsia"/>
          <w:spacing w:val="11"/>
          <w:sz w:val="32"/>
          <w:lang w:eastAsia="zh-CN"/>
        </w:rPr>
        <w:t>）</w:t>
      </w:r>
      <w:r>
        <w:rPr>
          <w:spacing w:val="11"/>
          <w:sz w:val="32"/>
        </w:rPr>
        <w:t>卫生院、社区卫生服务中心为纽带，村卫生</w:t>
      </w:r>
      <w:r>
        <w:rPr>
          <w:spacing w:val="1"/>
          <w:w w:val="95"/>
          <w:sz w:val="32"/>
        </w:rPr>
        <w:t>室为基础的基层儿童医疗保健服务网络。完善儿童急救体系。</w:t>
      </w:r>
      <w:r>
        <w:rPr>
          <w:spacing w:val="11"/>
          <w:sz w:val="32"/>
        </w:rPr>
        <w:t>加快儿童医学人才培养，提高全科医生的儿科和儿童保健专</w:t>
      </w:r>
      <w:r>
        <w:rPr>
          <w:spacing w:val="10"/>
          <w:sz w:val="32"/>
        </w:rPr>
        <w:t>业技能，提高儿科医务人员薪酬待遇。</w:t>
      </w:r>
    </w:p>
    <w:p>
      <w:pPr>
        <w:pStyle w:val="11"/>
        <w:keepNext w:val="0"/>
        <w:keepLines w:val="0"/>
        <w:pageBreakBefore w:val="0"/>
        <w:widowControl w:val="0"/>
        <w:numPr>
          <w:ilvl w:val="0"/>
          <w:numId w:val="3"/>
        </w:numPr>
        <w:tabs>
          <w:tab w:val="left" w:pos="1189"/>
        </w:tabs>
        <w:kinsoku/>
        <w:wordWrap/>
        <w:overflowPunct/>
        <w:topLinePunct w:val="0"/>
        <w:bidi w:val="0"/>
        <w:adjustRightInd/>
        <w:snapToGrid/>
        <w:spacing w:before="11" w:after="0" w:line="580" w:lineRule="exact"/>
        <w:ind w:left="111" w:right="245" w:firstLine="662"/>
        <w:jc w:val="both"/>
        <w:textAlignment w:val="auto"/>
        <w:rPr>
          <w:sz w:val="32"/>
        </w:rPr>
      </w:pPr>
      <w:r>
        <w:rPr>
          <w:spacing w:val="3"/>
          <w:sz w:val="32"/>
        </w:rPr>
        <w:t>加强出生缺陷综合防治。建立多部门联动防治出生缺</w:t>
      </w:r>
      <w:r>
        <w:rPr>
          <w:spacing w:val="11"/>
          <w:sz w:val="32"/>
        </w:rPr>
        <w:t>陷的工作机制，落实出生缺陷三级防治措施，加强知识普及和出生缺陷防控咨询，</w:t>
      </w:r>
      <w:r>
        <w:rPr>
          <w:rFonts w:hint="eastAsia"/>
          <w:spacing w:val="11"/>
          <w:sz w:val="32"/>
          <w:lang w:eastAsia="zh-CN"/>
        </w:rPr>
        <w:t>实施免费婚前医学检查，</w:t>
      </w:r>
      <w:r>
        <w:rPr>
          <w:spacing w:val="11"/>
          <w:sz w:val="32"/>
        </w:rPr>
        <w:t>推广婚姻登记、婚育健康宣传教育、生育指导“一站式”服务。强化婚前孕前保健，提升产前筛查和诊断能力，推动围孕期、产前产后一体化和多学科诊疗</w:t>
      </w:r>
      <w:r>
        <w:rPr>
          <w:spacing w:val="-3"/>
          <w:w w:val="95"/>
          <w:sz w:val="32"/>
        </w:rPr>
        <w:t xml:space="preserve">协作，规范服务与质量监管。扩大新生儿疾病筛查病种范围， </w:t>
      </w:r>
      <w:r>
        <w:rPr>
          <w:spacing w:val="11"/>
          <w:sz w:val="32"/>
        </w:rPr>
        <w:t>建立筛查、阳性病例召回、诊断、治疗和随访一体化服务模</w:t>
      </w:r>
      <w:r>
        <w:rPr>
          <w:spacing w:val="10"/>
          <w:sz w:val="32"/>
        </w:rPr>
        <w:t>式，促进早筛早诊早治。</w:t>
      </w:r>
      <w:r>
        <w:rPr>
          <w:rFonts w:hint="eastAsia"/>
          <w:spacing w:val="10"/>
          <w:sz w:val="32"/>
          <w:lang w:eastAsia="zh-CN"/>
        </w:rPr>
        <w:t>健全出生缺陷防治网络，</w:t>
      </w:r>
      <w:r>
        <w:rPr>
          <w:spacing w:val="10"/>
          <w:sz w:val="32"/>
        </w:rPr>
        <w:t>加强</w:t>
      </w:r>
      <w:r>
        <w:rPr>
          <w:rFonts w:hint="eastAsia"/>
          <w:spacing w:val="10"/>
          <w:sz w:val="32"/>
          <w:lang w:eastAsia="zh-CN"/>
        </w:rPr>
        <w:t>出生缺陷监测</w:t>
      </w:r>
      <w:r>
        <w:rPr>
          <w:spacing w:val="10"/>
          <w:sz w:val="32"/>
        </w:rPr>
        <w:t>。</w:t>
      </w:r>
    </w:p>
    <w:p>
      <w:pPr>
        <w:pStyle w:val="11"/>
        <w:keepNext w:val="0"/>
        <w:keepLines w:val="0"/>
        <w:pageBreakBefore w:val="0"/>
        <w:widowControl w:val="0"/>
        <w:numPr>
          <w:ilvl w:val="0"/>
          <w:numId w:val="3"/>
        </w:numPr>
        <w:tabs>
          <w:tab w:val="left" w:pos="1189"/>
        </w:tabs>
        <w:kinsoku/>
        <w:wordWrap/>
        <w:overflowPunct/>
        <w:topLinePunct w:val="0"/>
        <w:bidi w:val="0"/>
        <w:adjustRightInd/>
        <w:snapToGrid/>
        <w:spacing w:before="7" w:after="0" w:line="580" w:lineRule="exact"/>
        <w:ind w:left="1188" w:right="0" w:hanging="416"/>
        <w:jc w:val="left"/>
        <w:textAlignment w:val="auto"/>
        <w:rPr>
          <w:sz w:val="20"/>
        </w:rPr>
      </w:pPr>
      <w:r>
        <w:rPr>
          <w:spacing w:val="3"/>
          <w:sz w:val="32"/>
        </w:rPr>
        <w:t>保障新生儿安全与健康。深入实施危重新生儿筛查与</w:t>
      </w:r>
    </w:p>
    <w:p>
      <w:pPr>
        <w:pStyle w:val="4"/>
        <w:keepNext w:val="0"/>
        <w:keepLines w:val="0"/>
        <w:pageBreakBefore w:val="0"/>
        <w:widowControl w:val="0"/>
        <w:kinsoku/>
        <w:wordWrap/>
        <w:overflowPunct/>
        <w:topLinePunct w:val="0"/>
        <w:bidi w:val="0"/>
        <w:adjustRightInd/>
        <w:snapToGrid/>
        <w:spacing w:before="54" w:line="580" w:lineRule="exact"/>
        <w:ind w:right="411"/>
        <w:jc w:val="both"/>
        <w:textAlignment w:val="auto"/>
      </w:pPr>
      <w:r>
        <w:rPr>
          <w:spacing w:val="11"/>
          <w:w w:val="95"/>
        </w:rPr>
        <w:t>评估、高危新生儿专案管理、危急重症救治、新生儿死亡评 审等制度。加强新生儿规范化访视</w:t>
      </w:r>
      <w:r>
        <w:rPr>
          <w:rFonts w:hint="eastAsia"/>
          <w:spacing w:val="11"/>
          <w:w w:val="95"/>
          <w:lang w:eastAsia="zh-CN"/>
        </w:rPr>
        <w:t>工作</w:t>
      </w:r>
      <w:r>
        <w:rPr>
          <w:spacing w:val="11"/>
          <w:w w:val="95"/>
        </w:rPr>
        <w:t>。完善医疗机构产科、新</w:t>
      </w:r>
      <w:r>
        <w:rPr>
          <w:spacing w:val="10"/>
          <w:w w:val="95"/>
        </w:rPr>
        <w:t xml:space="preserve">生儿科质量规范化管理体系，加强新生儿保健专科建设。依 </w:t>
      </w:r>
      <w:r>
        <w:rPr>
          <w:spacing w:val="11"/>
          <w:w w:val="95"/>
        </w:rPr>
        <w:t xml:space="preserve">托现有机构加强危重新生儿救治中心建设，强化危重新生儿 </w:t>
      </w:r>
      <w:r>
        <w:rPr>
          <w:spacing w:val="9"/>
        </w:rPr>
        <w:t>救治保障。</w:t>
      </w:r>
    </w:p>
    <w:p>
      <w:pPr>
        <w:pStyle w:val="11"/>
        <w:keepNext w:val="0"/>
        <w:keepLines w:val="0"/>
        <w:pageBreakBefore w:val="0"/>
        <w:widowControl w:val="0"/>
        <w:numPr>
          <w:ilvl w:val="0"/>
          <w:numId w:val="3"/>
        </w:numPr>
        <w:tabs>
          <w:tab w:val="left" w:pos="1180"/>
        </w:tabs>
        <w:kinsoku/>
        <w:wordWrap/>
        <w:overflowPunct/>
        <w:topLinePunct w:val="0"/>
        <w:bidi w:val="0"/>
        <w:adjustRightInd/>
        <w:snapToGrid/>
        <w:spacing w:before="6" w:after="0" w:line="580" w:lineRule="exact"/>
        <w:ind w:left="111" w:right="245" w:firstLine="640"/>
        <w:jc w:val="both"/>
        <w:textAlignment w:val="auto"/>
        <w:rPr>
          <w:sz w:val="32"/>
        </w:rPr>
      </w:pPr>
      <w:r>
        <w:rPr>
          <w:spacing w:val="22"/>
          <w:sz w:val="32"/>
        </w:rPr>
        <w:t>加强儿童保健服务和管理。加强</w:t>
      </w:r>
      <w:r>
        <w:rPr>
          <w:rFonts w:hint="eastAsia"/>
          <w:spacing w:val="22"/>
          <w:sz w:val="32"/>
          <w:lang w:eastAsia="zh-CN"/>
        </w:rPr>
        <w:t>儿童保健门诊标准化、规范化建设，提升儿童保健服务质量。扎实开展</w:t>
      </w:r>
      <w:r>
        <w:rPr>
          <w:rFonts w:hint="eastAsia"/>
          <w:spacing w:val="22"/>
          <w:sz w:val="32"/>
          <w:lang w:val="en-US" w:eastAsia="zh-CN"/>
        </w:rPr>
        <w:t>0至6岁儿童健康管理工作。推进以</w:t>
      </w:r>
      <w:r>
        <w:rPr>
          <w:spacing w:val="-3"/>
          <w:w w:val="95"/>
          <w:sz w:val="32"/>
        </w:rPr>
        <w:t>视力、听力、</w:t>
      </w:r>
      <w:r>
        <w:rPr>
          <w:spacing w:val="-5"/>
          <w:sz w:val="32"/>
        </w:rPr>
        <w:t>肢体、智力及孤独症等五类残疾为重点的</w:t>
      </w:r>
      <w:r>
        <w:rPr>
          <w:rFonts w:ascii="Times New Roman" w:hAnsi="Times New Roman" w:eastAsia="Times New Roman"/>
          <w:b w:val="0"/>
          <w:bCs w:val="0"/>
          <w:spacing w:val="4"/>
          <w:sz w:val="32"/>
        </w:rPr>
        <w:t>0</w:t>
      </w:r>
      <w:r>
        <w:rPr>
          <w:rFonts w:hint="eastAsia" w:ascii="Times New Roman" w:hAnsi="Times New Roman" w:eastAsia="宋体"/>
          <w:b w:val="0"/>
          <w:bCs w:val="0"/>
          <w:spacing w:val="4"/>
          <w:sz w:val="32"/>
          <w:lang w:eastAsia="zh-CN"/>
        </w:rPr>
        <w:t>至</w:t>
      </w:r>
      <w:r>
        <w:rPr>
          <w:rFonts w:ascii="Times New Roman" w:hAnsi="Times New Roman" w:eastAsia="Times New Roman"/>
          <w:b w:val="0"/>
          <w:bCs w:val="0"/>
          <w:spacing w:val="4"/>
          <w:sz w:val="32"/>
        </w:rPr>
        <w:t>6</w:t>
      </w:r>
      <w:r>
        <w:rPr>
          <w:rFonts w:ascii="Times New Roman" w:hAnsi="Times New Roman" w:eastAsia="Times New Roman"/>
          <w:b w:val="0"/>
          <w:bCs w:val="0"/>
          <w:spacing w:val="1"/>
          <w:sz w:val="32"/>
        </w:rPr>
        <w:t xml:space="preserve"> </w:t>
      </w:r>
      <w:r>
        <w:rPr>
          <w:spacing w:val="10"/>
          <w:sz w:val="32"/>
        </w:rPr>
        <w:t>岁儿童残疾筛</w:t>
      </w:r>
      <w:r>
        <w:rPr>
          <w:spacing w:val="11"/>
          <w:sz w:val="32"/>
        </w:rPr>
        <w:t>查，完善筛查、诊断、康复、救助相衔接的工作机制。提高儿童康复服务能力和水平。</w:t>
      </w:r>
      <w:r>
        <w:rPr>
          <w:rFonts w:hint="eastAsia"/>
          <w:spacing w:val="11"/>
          <w:sz w:val="32"/>
          <w:lang w:eastAsia="zh-CN"/>
        </w:rPr>
        <w:t>增</w:t>
      </w:r>
      <w:r>
        <w:rPr>
          <w:spacing w:val="11"/>
          <w:sz w:val="32"/>
        </w:rPr>
        <w:t>强学校、幼儿园、托育机构的常见病预防保健能力，按标准配备校医、幼儿园及托育机构卫生保健人员和必要保健设备。加强对孤儿、流动</w:t>
      </w:r>
      <w:r>
        <w:rPr>
          <w:rFonts w:hint="eastAsia"/>
          <w:spacing w:val="11"/>
          <w:sz w:val="32"/>
          <w:lang w:eastAsia="zh-CN"/>
        </w:rPr>
        <w:t>儿童</w:t>
      </w:r>
      <w:r>
        <w:rPr>
          <w:spacing w:val="11"/>
          <w:sz w:val="32"/>
        </w:rPr>
        <w:t>、留守</w:t>
      </w:r>
      <w:r>
        <w:rPr>
          <w:rFonts w:hint="eastAsia"/>
          <w:spacing w:val="11"/>
          <w:sz w:val="32"/>
          <w:lang w:eastAsia="zh-CN"/>
        </w:rPr>
        <w:t>儿童和</w:t>
      </w:r>
      <w:r>
        <w:rPr>
          <w:spacing w:val="11"/>
          <w:sz w:val="32"/>
        </w:rPr>
        <w:t>困境儿童等重点人群的健康管理。</w:t>
      </w:r>
    </w:p>
    <w:p>
      <w:pPr>
        <w:pStyle w:val="11"/>
        <w:keepNext w:val="0"/>
        <w:keepLines w:val="0"/>
        <w:pageBreakBefore w:val="0"/>
        <w:widowControl w:val="0"/>
        <w:numPr>
          <w:ilvl w:val="0"/>
          <w:numId w:val="3"/>
        </w:numPr>
        <w:tabs>
          <w:tab w:val="left" w:pos="1168"/>
        </w:tabs>
        <w:kinsoku/>
        <w:wordWrap/>
        <w:overflowPunct/>
        <w:topLinePunct w:val="0"/>
        <w:bidi w:val="0"/>
        <w:adjustRightInd/>
        <w:snapToGrid/>
        <w:spacing w:before="8" w:after="0" w:line="580" w:lineRule="exact"/>
        <w:ind w:left="111" w:right="411" w:firstLine="640"/>
        <w:jc w:val="both"/>
        <w:textAlignment w:val="auto"/>
        <w:rPr>
          <w:sz w:val="32"/>
        </w:rPr>
      </w:pPr>
      <w:r>
        <w:rPr>
          <w:spacing w:val="7"/>
          <w:w w:val="95"/>
          <w:sz w:val="32"/>
        </w:rPr>
        <w:t xml:space="preserve">加强儿童免疫规划疫苗管理和预防接种。扎实推进国 </w:t>
      </w:r>
      <w:r>
        <w:rPr>
          <w:spacing w:val="11"/>
          <w:w w:val="95"/>
          <w:sz w:val="32"/>
        </w:rPr>
        <w:t>家免疫规划，维持较高水平的免疫规划疫苗接种率。</w:t>
      </w:r>
      <w:r>
        <w:rPr>
          <w:rFonts w:hint="eastAsia"/>
          <w:spacing w:val="11"/>
          <w:w w:val="95"/>
          <w:sz w:val="32"/>
          <w:lang w:eastAsia="zh-CN"/>
        </w:rPr>
        <w:t>加强疫苗流通和预防接种管理。</w:t>
      </w:r>
      <w:r>
        <w:rPr>
          <w:spacing w:val="11"/>
          <w:w w:val="95"/>
          <w:sz w:val="32"/>
        </w:rPr>
        <w:t>完善预</w:t>
      </w:r>
      <w:r>
        <w:rPr>
          <w:spacing w:val="10"/>
          <w:sz w:val="32"/>
        </w:rPr>
        <w:t>防接种异常反应应急预案及补偿相关政策。</w:t>
      </w:r>
    </w:p>
    <w:p>
      <w:pPr>
        <w:pStyle w:val="11"/>
        <w:keepNext w:val="0"/>
        <w:keepLines w:val="0"/>
        <w:pageBreakBefore w:val="0"/>
        <w:widowControl w:val="0"/>
        <w:numPr>
          <w:ilvl w:val="0"/>
          <w:numId w:val="3"/>
        </w:numPr>
        <w:tabs>
          <w:tab w:val="left" w:pos="1300"/>
        </w:tabs>
        <w:kinsoku/>
        <w:wordWrap/>
        <w:overflowPunct/>
        <w:topLinePunct w:val="0"/>
        <w:bidi w:val="0"/>
        <w:adjustRightInd/>
        <w:snapToGrid/>
        <w:spacing w:before="1" w:after="0" w:line="580" w:lineRule="exact"/>
        <w:ind w:left="111" w:right="243" w:firstLine="765"/>
        <w:jc w:val="left"/>
        <w:textAlignment w:val="auto"/>
        <w:rPr>
          <w:sz w:val="32"/>
          <w:szCs w:val="32"/>
        </w:rPr>
      </w:pPr>
      <w:r>
        <w:rPr>
          <w:spacing w:val="16"/>
          <w:sz w:val="32"/>
        </w:rPr>
        <w:t>强化儿童疾病防治。以早产、低出生体重、贫血、</w:t>
      </w:r>
      <w:r>
        <w:rPr>
          <w:spacing w:val="11"/>
          <w:sz w:val="32"/>
        </w:rPr>
        <w:t>肥胖、心理行为异常、视力不良、龋齿等儿童健康问题为重点，推广儿童疾病防治适宜技术，建立早期筛查、诊断和干预服务机制。</w:t>
      </w:r>
      <w:r>
        <w:rPr>
          <w:rFonts w:hint="eastAsia"/>
          <w:spacing w:val="11"/>
          <w:sz w:val="32"/>
          <w:lang w:eastAsia="zh-CN"/>
        </w:rPr>
        <w:t>加强儿童口腔保健。</w:t>
      </w:r>
      <w:r>
        <w:rPr>
          <w:spacing w:val="11"/>
          <w:sz w:val="32"/>
        </w:rPr>
        <w:t>加强儿童重大传染性疾病、新发传染病管</w:t>
      </w:r>
      <w:r>
        <w:rPr>
          <w:spacing w:val="-3"/>
          <w:w w:val="95"/>
          <w:sz w:val="32"/>
        </w:rPr>
        <w:t>理以及艾滋病、梅毒、乙肝母婴阻断工作。完善儿童血液病、</w:t>
      </w:r>
      <w:r>
        <w:rPr>
          <w:spacing w:val="11"/>
          <w:w w:val="95"/>
          <w:sz w:val="32"/>
          <w:szCs w:val="32"/>
        </w:rPr>
        <w:t>恶性肿瘤等重病诊疗体系、药品供应制度、综合保障制度。</w:t>
      </w:r>
      <w:r>
        <w:rPr>
          <w:rFonts w:hint="eastAsia"/>
          <w:spacing w:val="11"/>
          <w:w w:val="95"/>
          <w:sz w:val="32"/>
          <w:szCs w:val="32"/>
          <w:lang w:eastAsia="zh-CN"/>
        </w:rPr>
        <w:t>加强罕见病管理。</w:t>
      </w:r>
      <w:r>
        <w:rPr>
          <w:spacing w:val="11"/>
          <w:sz w:val="32"/>
          <w:szCs w:val="32"/>
        </w:rPr>
        <w:t>推广应用中医儿科适宜技术。</w:t>
      </w:r>
    </w:p>
    <w:p>
      <w:pPr>
        <w:pStyle w:val="11"/>
        <w:keepNext w:val="0"/>
        <w:keepLines w:val="0"/>
        <w:pageBreakBefore w:val="0"/>
        <w:widowControl w:val="0"/>
        <w:numPr>
          <w:ilvl w:val="0"/>
          <w:numId w:val="0"/>
        </w:numPr>
        <w:tabs>
          <w:tab w:val="left" w:pos="1151"/>
        </w:tabs>
        <w:kinsoku/>
        <w:wordWrap/>
        <w:overflowPunct/>
        <w:topLinePunct w:val="0"/>
        <w:bidi w:val="0"/>
        <w:adjustRightInd/>
        <w:snapToGrid/>
        <w:spacing w:before="0" w:after="0" w:line="580" w:lineRule="exact"/>
        <w:ind w:right="242" w:rightChars="0" w:firstLine="644" w:firstLineChars="200"/>
        <w:jc w:val="left"/>
        <w:textAlignment w:val="auto"/>
        <w:rPr>
          <w:rFonts w:hint="default"/>
          <w:spacing w:val="1"/>
          <w:sz w:val="32"/>
          <w:lang w:val="en-US" w:eastAsia="zh-CN"/>
        </w:rPr>
      </w:pPr>
      <w:r>
        <w:rPr>
          <w:rFonts w:hint="eastAsia"/>
          <w:spacing w:val="1"/>
          <w:sz w:val="32"/>
          <w:lang w:val="en-US" w:eastAsia="zh-CN"/>
        </w:rPr>
        <w:t>8.加强儿童早期发展服务。建立健全多部门协作的儿童早期发展工作机制，开展涵盖良好健康、充足营养、回应性照护、早期学习、安全保障等多维度的儿童早期发展综合服务。加强对家庭和托育机构的婴幼儿早期发展指导服务。促进儿童早期发展服务进农村、进社区、进家庭，探索推广入户家访指导等适合农村和边远地区儿童、困境儿童的早期发展服务模式。</w:t>
      </w:r>
    </w:p>
    <w:p>
      <w:pPr>
        <w:pStyle w:val="11"/>
        <w:keepNext w:val="0"/>
        <w:keepLines w:val="0"/>
        <w:pageBreakBefore w:val="0"/>
        <w:widowControl w:val="0"/>
        <w:numPr>
          <w:ilvl w:val="0"/>
          <w:numId w:val="0"/>
        </w:numPr>
        <w:tabs>
          <w:tab w:val="left" w:pos="1151"/>
        </w:tabs>
        <w:kinsoku/>
        <w:wordWrap/>
        <w:overflowPunct/>
        <w:topLinePunct w:val="0"/>
        <w:bidi w:val="0"/>
        <w:adjustRightInd/>
        <w:snapToGrid/>
        <w:spacing w:before="0" w:after="0" w:line="580" w:lineRule="exact"/>
        <w:ind w:right="242" w:rightChars="0" w:firstLine="644" w:firstLineChars="200"/>
        <w:jc w:val="both"/>
        <w:textAlignment w:val="auto"/>
        <w:rPr>
          <w:sz w:val="32"/>
        </w:rPr>
      </w:pPr>
      <w:r>
        <w:rPr>
          <w:rFonts w:hint="eastAsia"/>
          <w:spacing w:val="1"/>
          <w:sz w:val="32"/>
          <w:lang w:val="en-US" w:eastAsia="zh-CN"/>
        </w:rPr>
        <w:t>9.</w:t>
      </w:r>
      <w:r>
        <w:rPr>
          <w:spacing w:val="1"/>
          <w:sz w:val="32"/>
        </w:rPr>
        <w:t>改善儿童营养状况。关注儿童生命早期</w:t>
      </w:r>
      <w:r>
        <w:rPr>
          <w:rFonts w:ascii="Times New Roman" w:eastAsia="Times New Roman"/>
          <w:spacing w:val="3"/>
          <w:sz w:val="32"/>
        </w:rPr>
        <w:t>1000</w:t>
      </w:r>
      <w:r>
        <w:rPr>
          <w:rFonts w:ascii="Times New Roman" w:eastAsia="Times New Roman"/>
          <w:spacing w:val="1"/>
          <w:sz w:val="32"/>
        </w:rPr>
        <w:t xml:space="preserve"> </w:t>
      </w:r>
      <w:r>
        <w:rPr>
          <w:spacing w:val="5"/>
          <w:sz w:val="32"/>
        </w:rPr>
        <w:t>天营养，</w:t>
      </w:r>
      <w:r>
        <w:rPr>
          <w:spacing w:val="10"/>
          <w:sz w:val="32"/>
        </w:rPr>
        <w:t>开展孕前、孕产期营养与膳食评价指导。实施母乳喂养促进</w:t>
      </w:r>
      <w:r>
        <w:rPr>
          <w:spacing w:val="11"/>
          <w:sz w:val="32"/>
        </w:rPr>
        <w:t>行动，强化爱婴医院管理</w:t>
      </w:r>
      <w:r>
        <w:rPr>
          <w:rFonts w:hint="eastAsia"/>
          <w:spacing w:val="11"/>
          <w:sz w:val="32"/>
          <w:lang w:eastAsia="zh-CN"/>
        </w:rPr>
        <w:t>。</w:t>
      </w:r>
      <w:r>
        <w:rPr>
          <w:spacing w:val="11"/>
          <w:sz w:val="32"/>
        </w:rPr>
        <w:t>加强公共场所和工作场所母婴设</w:t>
      </w:r>
      <w:r>
        <w:rPr>
          <w:spacing w:val="-2"/>
          <w:sz w:val="32"/>
        </w:rPr>
        <w:t>施建设</w:t>
      </w:r>
      <w:r>
        <w:rPr>
          <w:rFonts w:hint="eastAsia"/>
          <w:spacing w:val="-2"/>
          <w:sz w:val="32"/>
          <w:lang w:eastAsia="zh-CN"/>
        </w:rPr>
        <w:t>，在具备条件的公路、轨道交通等客运场站及其他具备条件的公共场所普遍设置专席及绿色通道。</w:t>
      </w:r>
      <w:r>
        <w:rPr>
          <w:spacing w:val="-2"/>
          <w:sz w:val="32"/>
        </w:rPr>
        <w:t>普及</w:t>
      </w:r>
      <w:r>
        <w:rPr>
          <w:rFonts w:hint="eastAsia"/>
          <w:spacing w:val="-2"/>
          <w:sz w:val="32"/>
          <w:lang w:eastAsia="zh-CN"/>
        </w:rPr>
        <w:t>为</w:t>
      </w:r>
      <w:r>
        <w:rPr>
          <w:rFonts w:ascii="Times New Roman" w:eastAsia="Times New Roman"/>
          <w:sz w:val="32"/>
        </w:rPr>
        <w:t>6</w:t>
      </w:r>
      <w:r>
        <w:rPr>
          <w:rFonts w:ascii="Times New Roman" w:eastAsia="Times New Roman"/>
          <w:spacing w:val="1"/>
          <w:sz w:val="32"/>
        </w:rPr>
        <w:t xml:space="preserve"> </w:t>
      </w:r>
      <w:r>
        <w:rPr>
          <w:spacing w:val="11"/>
          <w:sz w:val="32"/>
        </w:rPr>
        <w:t>月龄以上儿童合理添加辅食的知识技能。开</w:t>
      </w:r>
      <w:r>
        <w:rPr>
          <w:spacing w:val="10"/>
          <w:sz w:val="32"/>
        </w:rPr>
        <w:t>展儿童生长发育监测和评价，加强个性化营养指导，保障儿</w:t>
      </w:r>
      <w:r>
        <w:rPr>
          <w:spacing w:val="-3"/>
          <w:w w:val="95"/>
          <w:sz w:val="32"/>
        </w:rPr>
        <w:t>童营养充足。加强食育教育，引导科学均衡饮食、吃动平衡，</w:t>
      </w:r>
      <w:r>
        <w:rPr>
          <w:spacing w:val="10"/>
          <w:sz w:val="32"/>
        </w:rPr>
        <w:t>预防控制儿童超重和肥胖。加强学校、幼儿园、托育机构的</w:t>
      </w:r>
      <w:r>
        <w:rPr>
          <w:spacing w:val="11"/>
          <w:sz w:val="32"/>
        </w:rPr>
        <w:t>营养健康教育和膳食指导。发挥乳制品综合优势，</w:t>
      </w:r>
      <w:r>
        <w:rPr>
          <w:rFonts w:hint="eastAsia"/>
          <w:spacing w:val="11"/>
          <w:sz w:val="32"/>
          <w:lang w:eastAsia="zh-CN"/>
        </w:rPr>
        <w:t>依托优质农畜产品和林下食品资源，</w:t>
      </w:r>
      <w:r>
        <w:rPr>
          <w:spacing w:val="11"/>
          <w:sz w:val="32"/>
        </w:rPr>
        <w:t>为中小学生提供优质奶制品</w:t>
      </w:r>
      <w:r>
        <w:rPr>
          <w:rFonts w:hint="eastAsia"/>
          <w:spacing w:val="11"/>
          <w:sz w:val="32"/>
          <w:lang w:eastAsia="zh-CN"/>
        </w:rPr>
        <w:t>和健康绿色食品</w:t>
      </w:r>
      <w:r>
        <w:rPr>
          <w:spacing w:val="11"/>
          <w:sz w:val="32"/>
        </w:rPr>
        <w:t>，整体提高儿童</w:t>
      </w:r>
      <w:r>
        <w:rPr>
          <w:rFonts w:hint="eastAsia"/>
          <w:spacing w:val="11"/>
          <w:sz w:val="32"/>
          <w:lang w:eastAsia="zh-CN"/>
        </w:rPr>
        <w:t>营养水平</w:t>
      </w:r>
      <w:r>
        <w:rPr>
          <w:spacing w:val="11"/>
          <w:sz w:val="32"/>
        </w:rPr>
        <w:t>。加大碘缺</w:t>
      </w:r>
      <w:r>
        <w:rPr>
          <w:spacing w:val="10"/>
          <w:sz w:val="32"/>
        </w:rPr>
        <w:t>乏病防治知识宣传普及力度。完善食品标签体系。</w:t>
      </w:r>
    </w:p>
    <w:p>
      <w:pPr>
        <w:pStyle w:val="11"/>
        <w:keepNext w:val="0"/>
        <w:keepLines w:val="0"/>
        <w:pageBreakBefore w:val="0"/>
        <w:widowControl w:val="0"/>
        <w:numPr>
          <w:ilvl w:val="0"/>
          <w:numId w:val="0"/>
        </w:numPr>
        <w:tabs>
          <w:tab w:val="left" w:pos="1172"/>
        </w:tabs>
        <w:kinsoku/>
        <w:wordWrap/>
        <w:overflowPunct/>
        <w:topLinePunct w:val="0"/>
        <w:bidi w:val="0"/>
        <w:adjustRightInd/>
        <w:snapToGrid/>
        <w:spacing w:before="3" w:after="0" w:line="580" w:lineRule="exact"/>
        <w:ind w:right="245" w:rightChars="0" w:firstLine="672" w:firstLineChars="200"/>
        <w:jc w:val="left"/>
        <w:textAlignment w:val="auto"/>
        <w:rPr>
          <w:sz w:val="32"/>
        </w:rPr>
      </w:pPr>
      <w:r>
        <w:rPr>
          <w:rFonts w:hint="eastAsia"/>
          <w:spacing w:val="8"/>
          <w:sz w:val="32"/>
          <w:lang w:val="en-US" w:eastAsia="zh-CN"/>
        </w:rPr>
        <w:t>10.</w:t>
      </w:r>
      <w:r>
        <w:rPr>
          <w:spacing w:val="8"/>
          <w:sz w:val="32"/>
        </w:rPr>
        <w:t>有效控制儿童近视。加强</w:t>
      </w:r>
      <w:r>
        <w:rPr>
          <w:rFonts w:ascii="Times New Roman" w:hAnsi="Times New Roman" w:eastAsia="Times New Roman"/>
          <w:spacing w:val="4"/>
          <w:sz w:val="32"/>
        </w:rPr>
        <w:t>0</w:t>
      </w:r>
      <w:r>
        <w:rPr>
          <w:rFonts w:hint="eastAsia" w:ascii="Times New Roman" w:hAnsi="Times New Roman" w:eastAsia="宋体"/>
          <w:spacing w:val="4"/>
          <w:sz w:val="32"/>
          <w:lang w:eastAsia="zh-CN"/>
        </w:rPr>
        <w:t>至</w:t>
      </w:r>
      <w:r>
        <w:rPr>
          <w:rFonts w:ascii="Times New Roman" w:hAnsi="Times New Roman" w:eastAsia="Times New Roman"/>
          <w:spacing w:val="4"/>
          <w:sz w:val="32"/>
        </w:rPr>
        <w:t>6</w:t>
      </w:r>
      <w:r>
        <w:rPr>
          <w:rFonts w:ascii="Times New Roman" w:hAnsi="Times New Roman" w:eastAsia="Times New Roman"/>
          <w:spacing w:val="6"/>
          <w:sz w:val="32"/>
        </w:rPr>
        <w:t xml:space="preserve"> </w:t>
      </w:r>
      <w:r>
        <w:rPr>
          <w:spacing w:val="15"/>
          <w:sz w:val="32"/>
        </w:rPr>
        <w:t>岁儿童眼保健和视力</w:t>
      </w:r>
      <w:r>
        <w:rPr>
          <w:spacing w:val="-3"/>
          <w:w w:val="95"/>
          <w:sz w:val="32"/>
        </w:rPr>
        <w:t>检查工作，推动建立儿童视力电子档案。减轻学生学业负担，</w:t>
      </w:r>
      <w:r>
        <w:rPr>
          <w:rFonts w:hint="eastAsia"/>
          <w:spacing w:val="-3"/>
          <w:w w:val="95"/>
          <w:sz w:val="32"/>
          <w:lang w:eastAsia="zh-CN"/>
        </w:rPr>
        <w:t>指导</w:t>
      </w:r>
      <w:r>
        <w:rPr>
          <w:spacing w:val="11"/>
          <w:sz w:val="32"/>
        </w:rPr>
        <w:t>监督学生做好眼保健操，纠正不良读写姿势。保障学校、幼儿园、托育机构室内采光、照明、课桌椅、黑板等达到规定</w:t>
      </w:r>
      <w:r>
        <w:rPr>
          <w:spacing w:val="10"/>
          <w:sz w:val="32"/>
        </w:rPr>
        <w:t>标准。指导家长掌握科学用眼护眼知识</w:t>
      </w:r>
      <w:r>
        <w:rPr>
          <w:rFonts w:hint="eastAsia"/>
          <w:spacing w:val="10"/>
          <w:sz w:val="32"/>
          <w:lang w:eastAsia="zh-CN"/>
        </w:rPr>
        <w:t>并引导儿童科学用眼护眼。</w:t>
      </w:r>
      <w:r>
        <w:rPr>
          <w:spacing w:val="10"/>
          <w:sz w:val="32"/>
        </w:rPr>
        <w:t>教育儿童按需科学</w:t>
      </w:r>
      <w:r>
        <w:rPr>
          <w:spacing w:val="9"/>
          <w:sz w:val="32"/>
        </w:rPr>
        <w:t>规范合理使用电子产品。</w:t>
      </w:r>
      <w:r>
        <w:rPr>
          <w:rFonts w:hint="eastAsia"/>
          <w:spacing w:val="9"/>
          <w:sz w:val="32"/>
          <w:lang w:eastAsia="zh-CN"/>
        </w:rPr>
        <w:t>确保</w:t>
      </w:r>
      <w:r>
        <w:rPr>
          <w:spacing w:val="9"/>
          <w:sz w:val="32"/>
        </w:rPr>
        <w:t>儿童每天接触户外自然光不少于</w:t>
      </w:r>
      <w:r>
        <w:rPr>
          <w:rFonts w:ascii="Times New Roman" w:hAnsi="Times New Roman" w:eastAsia="Times New Roman"/>
          <w:sz w:val="32"/>
        </w:rPr>
        <w:t>1</w:t>
      </w:r>
      <w:r>
        <w:rPr>
          <w:spacing w:val="7"/>
          <w:sz w:val="32"/>
        </w:rPr>
        <w:t>小时。</w:t>
      </w:r>
    </w:p>
    <w:p>
      <w:pPr>
        <w:pStyle w:val="11"/>
        <w:keepNext w:val="0"/>
        <w:keepLines w:val="0"/>
        <w:pageBreakBefore w:val="0"/>
        <w:widowControl w:val="0"/>
        <w:numPr>
          <w:ilvl w:val="0"/>
          <w:numId w:val="0"/>
        </w:numPr>
        <w:tabs>
          <w:tab w:val="left" w:pos="1338"/>
        </w:tabs>
        <w:kinsoku/>
        <w:wordWrap/>
        <w:overflowPunct/>
        <w:topLinePunct w:val="0"/>
        <w:bidi w:val="0"/>
        <w:adjustRightInd/>
        <w:snapToGrid/>
        <w:spacing w:before="7" w:after="0" w:line="580" w:lineRule="exact"/>
        <w:ind w:right="407" w:rightChars="0" w:firstLine="656" w:firstLineChars="200"/>
        <w:jc w:val="both"/>
        <w:textAlignment w:val="auto"/>
        <w:rPr>
          <w:spacing w:val="11"/>
          <w:sz w:val="32"/>
          <w:szCs w:val="32"/>
        </w:rPr>
      </w:pPr>
      <w:r>
        <w:rPr>
          <w:rFonts w:hint="eastAsia"/>
          <w:spacing w:val="12"/>
          <w:w w:val="95"/>
          <w:sz w:val="32"/>
          <w:lang w:val="en-US" w:eastAsia="zh-CN"/>
        </w:rPr>
        <w:t>11.</w:t>
      </w:r>
      <w:r>
        <w:rPr>
          <w:spacing w:val="12"/>
          <w:w w:val="95"/>
          <w:sz w:val="32"/>
        </w:rPr>
        <w:t>加大儿童健康知识宣传普及力度。强化父母或其他</w:t>
      </w:r>
      <w:r>
        <w:rPr>
          <w:spacing w:val="11"/>
          <w:w w:val="95"/>
          <w:sz w:val="32"/>
        </w:rPr>
        <w:t>监护人是儿童健康第一责任人的理念，依托家庭、社区、学校、幼儿园、托育机构，加大科学育儿、预防疾病、及时就</w:t>
      </w:r>
      <w:r>
        <w:rPr>
          <w:spacing w:val="11"/>
          <w:w w:val="95"/>
          <w:sz w:val="32"/>
          <w:szCs w:val="32"/>
        </w:rPr>
        <w:t>医、合理用药、合理膳食、应急避险、心理健康等知识和技能宣传普及力度，促进儿童养成健康行为习惯。构建全媒体健康知识传播机制。发挥健康科普专家库和资源库作用。推进医疗机构规范设置</w:t>
      </w:r>
      <w:r>
        <w:rPr>
          <w:rFonts w:hint="eastAsia"/>
          <w:spacing w:val="11"/>
          <w:w w:val="95"/>
          <w:sz w:val="32"/>
          <w:szCs w:val="32"/>
          <w:lang w:eastAsia="zh-CN"/>
        </w:rPr>
        <w:t>“</w:t>
      </w:r>
      <w:r>
        <w:rPr>
          <w:spacing w:val="11"/>
          <w:w w:val="95"/>
          <w:sz w:val="32"/>
          <w:szCs w:val="32"/>
        </w:rPr>
        <w:t>孕妇学校</w:t>
      </w:r>
      <w:r>
        <w:rPr>
          <w:rFonts w:hint="eastAsia"/>
          <w:spacing w:val="11"/>
          <w:w w:val="95"/>
          <w:sz w:val="32"/>
          <w:szCs w:val="32"/>
          <w:lang w:eastAsia="zh-CN"/>
        </w:rPr>
        <w:t>”</w:t>
      </w:r>
      <w:r>
        <w:rPr>
          <w:spacing w:val="11"/>
          <w:w w:val="95"/>
          <w:sz w:val="32"/>
          <w:szCs w:val="32"/>
        </w:rPr>
        <w:t>和家长课堂，鼓励医疗机构、医务人员、相关社会组织等开展健康科普活动。预防和制止</w:t>
      </w:r>
      <w:r>
        <w:rPr>
          <w:spacing w:val="12"/>
          <w:sz w:val="32"/>
          <w:szCs w:val="32"/>
        </w:rPr>
        <w:t>儿童吸烟</w:t>
      </w:r>
      <w:r>
        <w:rPr>
          <w:spacing w:val="9"/>
          <w:sz w:val="32"/>
          <w:szCs w:val="32"/>
        </w:rPr>
        <w:t>（</w:t>
      </w:r>
      <w:r>
        <w:rPr>
          <w:spacing w:val="12"/>
          <w:sz w:val="32"/>
          <w:szCs w:val="32"/>
        </w:rPr>
        <w:t>含电子烟</w:t>
      </w:r>
      <w:r>
        <w:rPr>
          <w:spacing w:val="9"/>
          <w:sz w:val="32"/>
          <w:szCs w:val="32"/>
        </w:rPr>
        <w:t>）</w:t>
      </w:r>
      <w:r>
        <w:rPr>
          <w:spacing w:val="11"/>
          <w:sz w:val="32"/>
          <w:szCs w:val="32"/>
        </w:rPr>
        <w:t>、酗酒，保护儿童远离毒品。</w:t>
      </w:r>
    </w:p>
    <w:p>
      <w:pPr>
        <w:pStyle w:val="11"/>
        <w:keepNext w:val="0"/>
        <w:keepLines w:val="0"/>
        <w:pageBreakBefore w:val="0"/>
        <w:widowControl w:val="0"/>
        <w:numPr>
          <w:ilvl w:val="0"/>
          <w:numId w:val="0"/>
        </w:numPr>
        <w:tabs>
          <w:tab w:val="left" w:pos="1338"/>
        </w:tabs>
        <w:kinsoku/>
        <w:wordWrap/>
        <w:overflowPunct/>
        <w:topLinePunct w:val="0"/>
        <w:bidi w:val="0"/>
        <w:adjustRightInd/>
        <w:snapToGrid/>
        <w:spacing w:before="7" w:after="0" w:line="580" w:lineRule="exact"/>
        <w:ind w:right="407" w:rightChars="0" w:firstLine="668" w:firstLineChars="200"/>
        <w:jc w:val="both"/>
        <w:textAlignment w:val="auto"/>
        <w:rPr>
          <w:sz w:val="32"/>
          <w:szCs w:val="32"/>
        </w:rPr>
      </w:pPr>
      <w:r>
        <w:rPr>
          <w:rFonts w:hint="eastAsia"/>
          <w:spacing w:val="15"/>
          <w:w w:val="95"/>
          <w:sz w:val="32"/>
          <w:lang w:val="en-US" w:eastAsia="zh-CN"/>
        </w:rPr>
        <w:t>12.</w:t>
      </w:r>
      <w:r>
        <w:rPr>
          <w:spacing w:val="15"/>
          <w:w w:val="95"/>
          <w:sz w:val="32"/>
        </w:rPr>
        <w:t>增强儿童身体素质。推进阳光体育运动，开足开齐</w:t>
      </w:r>
      <w:r>
        <w:rPr>
          <w:spacing w:val="5"/>
          <w:sz w:val="32"/>
        </w:rPr>
        <w:t>体育与健康课。保障儿童每天至少</w:t>
      </w:r>
      <w:r>
        <w:rPr>
          <w:rFonts w:ascii="Times New Roman" w:eastAsia="Times New Roman"/>
          <w:sz w:val="32"/>
        </w:rPr>
        <w:t>1</w:t>
      </w:r>
      <w:r>
        <w:rPr>
          <w:spacing w:val="10"/>
          <w:sz w:val="32"/>
        </w:rPr>
        <w:t>小时中等及以上强度的</w:t>
      </w:r>
      <w:r>
        <w:rPr>
          <w:spacing w:val="10"/>
          <w:w w:val="95"/>
          <w:sz w:val="32"/>
        </w:rPr>
        <w:t>运动，培养儿童良好运动习惯。全面实施</w:t>
      </w:r>
      <w:r>
        <w:rPr>
          <w:rFonts w:hint="eastAsia"/>
          <w:spacing w:val="10"/>
          <w:w w:val="95"/>
          <w:sz w:val="32"/>
          <w:lang w:eastAsia="zh-CN"/>
        </w:rPr>
        <w:t>《</w:t>
      </w:r>
      <w:r>
        <w:rPr>
          <w:spacing w:val="10"/>
          <w:w w:val="95"/>
          <w:sz w:val="32"/>
        </w:rPr>
        <w:t>国家学生体质健康</w:t>
      </w:r>
      <w:r>
        <w:rPr>
          <w:spacing w:val="11"/>
          <w:w w:val="95"/>
          <w:sz w:val="32"/>
        </w:rPr>
        <w:t>标准</w:t>
      </w:r>
      <w:r>
        <w:rPr>
          <w:rFonts w:hint="eastAsia"/>
          <w:spacing w:val="11"/>
          <w:w w:val="95"/>
          <w:sz w:val="32"/>
          <w:lang w:eastAsia="zh-CN"/>
        </w:rPr>
        <w:t>》</w:t>
      </w:r>
      <w:r>
        <w:rPr>
          <w:spacing w:val="11"/>
          <w:w w:val="95"/>
          <w:sz w:val="32"/>
        </w:rPr>
        <w:t>，完善学生健康体检和体质监测制度。鼓励公共体育场</w:t>
      </w:r>
      <w:r>
        <w:rPr>
          <w:spacing w:val="10"/>
          <w:w w:val="95"/>
          <w:sz w:val="32"/>
        </w:rPr>
        <w:t>馆设施免费或优惠向周边学校和儿童开放，落实学校体育场</w:t>
      </w:r>
      <w:r>
        <w:rPr>
          <w:spacing w:val="9"/>
          <w:w w:val="95"/>
          <w:sz w:val="32"/>
        </w:rPr>
        <w:t>馆设施在课余和节假日向学生开放政策，支持学校向体育类</w:t>
      </w:r>
      <w:r>
        <w:rPr>
          <w:spacing w:val="11"/>
          <w:w w:val="95"/>
          <w:sz w:val="32"/>
        </w:rPr>
        <w:t>社会组织购买课后体育服务。</w:t>
      </w:r>
      <w:r>
        <w:rPr>
          <w:rFonts w:hint="eastAsia"/>
          <w:spacing w:val="11"/>
          <w:w w:val="95"/>
          <w:sz w:val="32"/>
          <w:lang w:eastAsia="zh-CN"/>
        </w:rPr>
        <w:t>进一步加大</w:t>
      </w:r>
      <w:r>
        <w:rPr>
          <w:spacing w:val="11"/>
          <w:w w:val="95"/>
          <w:sz w:val="32"/>
        </w:rPr>
        <w:t>户外运动、健身休闲等配</w:t>
      </w:r>
      <w:r>
        <w:rPr>
          <w:spacing w:val="16"/>
          <w:sz w:val="32"/>
        </w:rPr>
        <w:t>套公共基础设施</w:t>
      </w:r>
      <w:r>
        <w:rPr>
          <w:rFonts w:hint="eastAsia"/>
          <w:spacing w:val="16"/>
          <w:sz w:val="32"/>
          <w:lang w:eastAsia="zh-CN"/>
        </w:rPr>
        <w:t>建设力度</w:t>
      </w:r>
      <w:r>
        <w:rPr>
          <w:spacing w:val="16"/>
          <w:sz w:val="32"/>
        </w:rPr>
        <w:t>。合理安排儿童作息，保证每天</w:t>
      </w:r>
      <w:r>
        <w:rPr>
          <w:rFonts w:hint="eastAsia"/>
          <w:spacing w:val="16"/>
          <w:sz w:val="32"/>
          <w:lang w:eastAsia="zh-CN"/>
        </w:rPr>
        <w:t>睡眠时间</w:t>
      </w:r>
      <w:r>
        <w:rPr>
          <w:spacing w:val="16"/>
          <w:sz w:val="32"/>
        </w:rPr>
        <w:t>小学生</w:t>
      </w:r>
      <w:r>
        <w:rPr>
          <w:rFonts w:hint="eastAsia"/>
          <w:spacing w:val="16"/>
          <w:sz w:val="32"/>
          <w:lang w:eastAsia="zh-CN"/>
        </w:rPr>
        <w:t>达到</w:t>
      </w:r>
      <w:r>
        <w:rPr>
          <w:rFonts w:ascii="Times New Roman" w:eastAsia="Times New Roman"/>
          <w:sz w:val="32"/>
        </w:rPr>
        <w:t>1</w:t>
      </w:r>
      <w:r>
        <w:rPr>
          <w:rFonts w:ascii="Times New Roman" w:eastAsia="Times New Roman"/>
          <w:sz w:val="32"/>
          <w:szCs w:val="32"/>
        </w:rPr>
        <w:t>0</w:t>
      </w:r>
      <w:r>
        <w:rPr>
          <w:sz w:val="32"/>
          <w:szCs w:val="32"/>
        </w:rPr>
        <w:t>小时、初中生</w:t>
      </w:r>
      <w:r>
        <w:rPr>
          <w:rFonts w:hint="eastAsia"/>
          <w:sz w:val="32"/>
          <w:szCs w:val="32"/>
          <w:lang w:eastAsia="zh-CN"/>
        </w:rPr>
        <w:t>达到</w:t>
      </w:r>
      <w:r>
        <w:rPr>
          <w:rFonts w:ascii="Times New Roman" w:eastAsia="Times New Roman"/>
          <w:sz w:val="32"/>
          <w:szCs w:val="32"/>
        </w:rPr>
        <w:t>9</w:t>
      </w:r>
      <w:r>
        <w:rPr>
          <w:sz w:val="32"/>
          <w:szCs w:val="32"/>
        </w:rPr>
        <w:t>小时、高中生</w:t>
      </w:r>
      <w:r>
        <w:rPr>
          <w:rFonts w:hint="eastAsia"/>
          <w:sz w:val="32"/>
          <w:szCs w:val="32"/>
          <w:lang w:eastAsia="zh-CN"/>
        </w:rPr>
        <w:t>达到</w:t>
      </w:r>
      <w:r>
        <w:rPr>
          <w:rFonts w:ascii="Times New Roman" w:eastAsia="Times New Roman"/>
          <w:sz w:val="32"/>
          <w:szCs w:val="32"/>
        </w:rPr>
        <w:t>8</w:t>
      </w:r>
      <w:r>
        <w:rPr>
          <w:sz w:val="32"/>
          <w:szCs w:val="32"/>
        </w:rPr>
        <w:t>小时。</w:t>
      </w:r>
    </w:p>
    <w:p>
      <w:pPr>
        <w:pStyle w:val="11"/>
        <w:keepNext w:val="0"/>
        <w:keepLines w:val="0"/>
        <w:pageBreakBefore w:val="0"/>
        <w:widowControl w:val="0"/>
        <w:numPr>
          <w:ilvl w:val="0"/>
          <w:numId w:val="0"/>
        </w:numPr>
        <w:tabs>
          <w:tab w:val="left" w:pos="1326"/>
        </w:tabs>
        <w:kinsoku/>
        <w:wordWrap/>
        <w:overflowPunct/>
        <w:topLinePunct w:val="0"/>
        <w:bidi w:val="0"/>
        <w:adjustRightInd/>
        <w:snapToGrid/>
        <w:spacing w:before="7" w:after="0" w:line="580" w:lineRule="exact"/>
        <w:ind w:right="411" w:rightChars="0" w:firstLine="668" w:firstLineChars="200"/>
        <w:jc w:val="both"/>
        <w:textAlignment w:val="auto"/>
        <w:rPr>
          <w:sz w:val="32"/>
        </w:rPr>
      </w:pPr>
      <w:r>
        <w:rPr>
          <w:rFonts w:hint="eastAsia"/>
          <w:spacing w:val="15"/>
          <w:w w:val="95"/>
          <w:sz w:val="32"/>
          <w:lang w:val="en-US" w:eastAsia="zh-CN"/>
        </w:rPr>
        <w:t>13.</w:t>
      </w:r>
      <w:r>
        <w:rPr>
          <w:spacing w:val="15"/>
          <w:w w:val="95"/>
          <w:sz w:val="32"/>
        </w:rPr>
        <w:t>加强儿童心理健康服务。构建儿童心理健康教育、</w:t>
      </w:r>
      <w:r>
        <w:rPr>
          <w:spacing w:val="11"/>
          <w:w w:val="95"/>
          <w:sz w:val="32"/>
        </w:rPr>
        <w:t>咨询服务、评估治疗、危机干预和心理援助公共服务网络。积极开展生命教育和挫折教育，培养儿童珍爱生命的意识和自我情绪调适能力。关注和满足孤儿、事实无人抚养儿童、留守儿童</w:t>
      </w:r>
      <w:r>
        <w:rPr>
          <w:rFonts w:hint="eastAsia"/>
          <w:spacing w:val="11"/>
          <w:w w:val="95"/>
          <w:sz w:val="32"/>
          <w:lang w:eastAsia="zh-CN"/>
        </w:rPr>
        <w:t>和</w:t>
      </w:r>
      <w:r>
        <w:rPr>
          <w:spacing w:val="11"/>
          <w:w w:val="95"/>
          <w:sz w:val="32"/>
        </w:rPr>
        <w:t>困境儿童心理发展需要。提高教师、家长预防和</w:t>
      </w:r>
      <w:r>
        <w:rPr>
          <w:spacing w:val="10"/>
          <w:w w:val="95"/>
          <w:sz w:val="32"/>
        </w:rPr>
        <w:t>识别儿童心理行为</w:t>
      </w:r>
      <w:r>
        <w:rPr>
          <w:rFonts w:hint="eastAsia"/>
          <w:spacing w:val="10"/>
          <w:w w:val="95"/>
          <w:sz w:val="32"/>
          <w:lang w:eastAsia="zh-CN"/>
        </w:rPr>
        <w:t>异常</w:t>
      </w:r>
      <w:r>
        <w:rPr>
          <w:spacing w:val="10"/>
          <w:w w:val="95"/>
          <w:sz w:val="32"/>
        </w:rPr>
        <w:t>的能力，加强儿童医院、精神专科医</w:t>
      </w:r>
      <w:r>
        <w:rPr>
          <w:spacing w:val="11"/>
          <w:w w:val="95"/>
          <w:sz w:val="32"/>
        </w:rPr>
        <w:t>院和妇幼保健机构儿童心理咨询及专科门诊建设。大力培养</w:t>
      </w:r>
      <w:r>
        <w:rPr>
          <w:spacing w:val="10"/>
          <w:sz w:val="32"/>
        </w:rPr>
        <w:t>儿童心理健康服务人才。</w:t>
      </w:r>
    </w:p>
    <w:p>
      <w:pPr>
        <w:pStyle w:val="11"/>
        <w:keepNext w:val="0"/>
        <w:keepLines w:val="0"/>
        <w:pageBreakBefore w:val="0"/>
        <w:widowControl w:val="0"/>
        <w:numPr>
          <w:ilvl w:val="0"/>
          <w:numId w:val="0"/>
        </w:numPr>
        <w:tabs>
          <w:tab w:val="left" w:pos="1338"/>
        </w:tabs>
        <w:kinsoku/>
        <w:wordWrap/>
        <w:overflowPunct/>
        <w:topLinePunct w:val="0"/>
        <w:bidi w:val="0"/>
        <w:adjustRightInd/>
        <w:snapToGrid/>
        <w:spacing w:before="171" w:after="0" w:line="580" w:lineRule="exact"/>
        <w:ind w:right="410" w:rightChars="0" w:firstLine="668" w:firstLineChars="200"/>
        <w:jc w:val="both"/>
        <w:textAlignment w:val="auto"/>
        <w:rPr>
          <w:sz w:val="32"/>
        </w:rPr>
      </w:pPr>
      <w:r>
        <w:rPr>
          <w:rFonts w:hint="eastAsia"/>
          <w:spacing w:val="15"/>
          <w:w w:val="95"/>
          <w:sz w:val="32"/>
          <w:lang w:val="en-US" w:eastAsia="zh-CN"/>
        </w:rPr>
        <w:t>14.</w:t>
      </w:r>
      <w:r>
        <w:rPr>
          <w:spacing w:val="15"/>
          <w:w w:val="95"/>
          <w:sz w:val="32"/>
        </w:rPr>
        <w:t>为儿童提供性教育和性健康服务。提高性</w:t>
      </w:r>
      <w:r>
        <w:rPr>
          <w:spacing w:val="11"/>
          <w:w w:val="95"/>
          <w:sz w:val="32"/>
        </w:rPr>
        <w:t>教育教学效果，引导儿童树立正确的性别意识和道德观念，正确认识两性关系。引导父母或其他监护人根据儿童年龄阶段和发展特点开展性教育，加强防范性侵害教育，提高儿童自</w:t>
      </w:r>
      <w:r>
        <w:rPr>
          <w:rFonts w:hint="eastAsia"/>
          <w:spacing w:val="11"/>
          <w:w w:val="95"/>
          <w:sz w:val="32"/>
          <w:lang w:eastAsia="zh-CN"/>
        </w:rPr>
        <w:t>我保</w:t>
      </w:r>
      <w:r>
        <w:rPr>
          <w:spacing w:val="11"/>
          <w:w w:val="95"/>
          <w:sz w:val="32"/>
        </w:rPr>
        <w:t>护意识和能力。促进学校与医疗机构密切协作，提供适宜儿童的性健康服务，保护就诊儿童隐私。设立儿童性健康保</w:t>
      </w:r>
      <w:r>
        <w:rPr>
          <w:spacing w:val="8"/>
          <w:sz w:val="32"/>
        </w:rPr>
        <w:t>护热线。</w:t>
      </w:r>
    </w:p>
    <w:p>
      <w:pPr>
        <w:pStyle w:val="11"/>
        <w:keepNext w:val="0"/>
        <w:keepLines w:val="0"/>
        <w:pageBreakBefore w:val="0"/>
        <w:widowControl w:val="0"/>
        <w:numPr>
          <w:ilvl w:val="0"/>
          <w:numId w:val="0"/>
        </w:numPr>
        <w:tabs>
          <w:tab w:val="left" w:pos="1360"/>
        </w:tabs>
        <w:kinsoku/>
        <w:wordWrap/>
        <w:overflowPunct/>
        <w:topLinePunct w:val="0"/>
        <w:bidi w:val="0"/>
        <w:adjustRightInd/>
        <w:snapToGrid/>
        <w:spacing w:before="4" w:after="0" w:line="580" w:lineRule="exact"/>
        <w:ind w:right="243" w:rightChars="0" w:firstLine="692" w:firstLineChars="200"/>
        <w:jc w:val="both"/>
        <w:textAlignment w:val="auto"/>
        <w:rPr>
          <w:sz w:val="32"/>
        </w:rPr>
      </w:pPr>
      <w:r>
        <w:rPr>
          <w:rFonts w:hint="eastAsia"/>
          <w:spacing w:val="13"/>
          <w:sz w:val="32"/>
          <w:lang w:val="en-US" w:eastAsia="zh-CN"/>
        </w:rPr>
        <w:t>15.</w:t>
      </w:r>
      <w:r>
        <w:rPr>
          <w:spacing w:val="13"/>
          <w:sz w:val="32"/>
        </w:rPr>
        <w:t>加强儿童健康领域的科研创新。围绕儿童重大疾病</w:t>
      </w:r>
      <w:r>
        <w:rPr>
          <w:spacing w:val="-3"/>
          <w:w w:val="95"/>
          <w:sz w:val="32"/>
        </w:rPr>
        <w:t>的预防、诊断、治疗、康复和健康管理开展基础</w:t>
      </w:r>
      <w:r>
        <w:rPr>
          <w:rFonts w:hint="eastAsia"/>
          <w:spacing w:val="-3"/>
          <w:w w:val="95"/>
          <w:sz w:val="32"/>
          <w:lang w:eastAsia="zh-CN"/>
        </w:rPr>
        <w:t>研究</w:t>
      </w:r>
      <w:r>
        <w:rPr>
          <w:spacing w:val="-3"/>
          <w:w w:val="95"/>
          <w:sz w:val="32"/>
        </w:rPr>
        <w:t>和应用研究。</w:t>
      </w:r>
      <w:r>
        <w:rPr>
          <w:spacing w:val="10"/>
          <w:sz w:val="32"/>
        </w:rPr>
        <w:t>加强儿科科技创新基地</w:t>
      </w:r>
      <w:r>
        <w:rPr>
          <w:rFonts w:hint="eastAsia"/>
          <w:spacing w:val="10"/>
          <w:sz w:val="32"/>
          <w:lang w:eastAsia="zh-CN"/>
        </w:rPr>
        <w:t>、</w:t>
      </w:r>
      <w:r>
        <w:rPr>
          <w:spacing w:val="10"/>
          <w:sz w:val="32"/>
        </w:rPr>
        <w:t>平台建设，发挥</w:t>
      </w:r>
      <w:r>
        <w:rPr>
          <w:rFonts w:hint="eastAsia"/>
          <w:spacing w:val="10"/>
          <w:sz w:val="32"/>
          <w:lang w:eastAsia="zh-CN"/>
        </w:rPr>
        <w:t>市</w:t>
      </w:r>
      <w:r>
        <w:rPr>
          <w:spacing w:val="10"/>
          <w:sz w:val="32"/>
        </w:rPr>
        <w:t>级儿科医学领域临</w:t>
      </w:r>
      <w:r>
        <w:rPr>
          <w:spacing w:val="11"/>
          <w:sz w:val="32"/>
        </w:rPr>
        <w:t>床医学作用。扩大</w:t>
      </w:r>
      <w:r>
        <w:rPr>
          <w:rFonts w:hint="eastAsia"/>
          <w:spacing w:val="11"/>
          <w:sz w:val="32"/>
          <w:lang w:eastAsia="zh-CN"/>
        </w:rPr>
        <w:t>我市</w:t>
      </w:r>
      <w:r>
        <w:rPr>
          <w:spacing w:val="11"/>
          <w:sz w:val="32"/>
        </w:rPr>
        <w:t>基本药物目录中儿科用药品种和剂型范围，探索制定</w:t>
      </w:r>
      <w:r>
        <w:rPr>
          <w:rFonts w:hint="eastAsia"/>
          <w:spacing w:val="11"/>
          <w:sz w:val="32"/>
          <w:lang w:eastAsia="zh-CN"/>
        </w:rPr>
        <w:t>市</w:t>
      </w:r>
      <w:r>
        <w:rPr>
          <w:spacing w:val="11"/>
          <w:sz w:val="32"/>
        </w:rPr>
        <w:t>级儿童基本药物目录，</w:t>
      </w:r>
      <w:r>
        <w:rPr>
          <w:spacing w:val="10"/>
          <w:sz w:val="32"/>
        </w:rPr>
        <w:t>及时更新儿童禁用药品目录。</w:t>
      </w:r>
    </w:p>
    <w:p>
      <w:pPr>
        <w:pStyle w:val="4"/>
        <w:keepNext w:val="0"/>
        <w:keepLines w:val="0"/>
        <w:pageBreakBefore w:val="0"/>
        <w:widowControl w:val="0"/>
        <w:kinsoku/>
        <w:wordWrap/>
        <w:overflowPunct/>
        <w:topLinePunct w:val="0"/>
        <w:bidi w:val="0"/>
        <w:adjustRightInd/>
        <w:snapToGrid/>
        <w:spacing w:before="7" w:line="580" w:lineRule="exact"/>
        <w:ind w:left="776"/>
        <w:textAlignment w:val="auto"/>
        <w:rPr>
          <w:rFonts w:hint="eastAsia" w:ascii="楷体" w:eastAsia="楷体"/>
        </w:rPr>
      </w:pPr>
      <w:bookmarkStart w:id="18" w:name="_bookmark9"/>
      <w:bookmarkEnd w:id="18"/>
      <w:bookmarkStart w:id="19" w:name="（二）儿童与安全"/>
      <w:bookmarkEnd w:id="19"/>
      <w:r>
        <w:rPr>
          <w:rFonts w:hint="eastAsia" w:ascii="楷体" w:eastAsia="楷体"/>
        </w:rPr>
        <w:t>（二）儿童与安全</w:t>
      </w:r>
    </w:p>
    <w:p>
      <w:pPr>
        <w:keepNext w:val="0"/>
        <w:keepLines w:val="0"/>
        <w:pageBreakBefore w:val="0"/>
        <w:widowControl w:val="0"/>
        <w:kinsoku/>
        <w:wordWrap/>
        <w:overflowPunct/>
        <w:topLinePunct w:val="0"/>
        <w:bidi w:val="0"/>
        <w:adjustRightInd/>
        <w:snapToGrid/>
        <w:spacing w:before="169" w:line="580" w:lineRule="exact"/>
        <w:ind w:left="111" w:right="386" w:firstLine="664"/>
        <w:jc w:val="both"/>
        <w:textAlignment w:val="auto"/>
        <w:rPr>
          <w:b w:val="0"/>
          <w:bCs/>
          <w:sz w:val="32"/>
        </w:rPr>
      </w:pPr>
      <w:bookmarkStart w:id="20" w:name="主要目标:"/>
      <w:bookmarkEnd w:id="20"/>
      <w:r>
        <w:rPr>
          <w:b w:val="0"/>
          <w:bCs/>
          <w:spacing w:val="11"/>
          <w:w w:val="95"/>
          <w:sz w:val="32"/>
        </w:rPr>
        <w:t xml:space="preserve">儿童伤害防控体系更加健全，儿童成长的家庭、学校、 </w:t>
      </w:r>
      <w:r>
        <w:rPr>
          <w:b w:val="0"/>
          <w:bCs/>
          <w:spacing w:val="7"/>
          <w:w w:val="95"/>
          <w:sz w:val="32"/>
        </w:rPr>
        <w:t>社区环境更加安全，全社会维护儿童安全的意识和能力明显</w:t>
      </w:r>
      <w:r>
        <w:rPr>
          <w:b w:val="0"/>
          <w:bCs/>
          <w:spacing w:val="11"/>
          <w:sz w:val="32"/>
        </w:rPr>
        <w:t>增强，儿童伤害事件大幅下降。</w:t>
      </w:r>
    </w:p>
    <w:p>
      <w:pPr>
        <w:pStyle w:val="3"/>
        <w:keepNext w:val="0"/>
        <w:keepLines w:val="0"/>
        <w:pageBreakBefore w:val="0"/>
        <w:widowControl w:val="0"/>
        <w:kinsoku/>
        <w:wordWrap/>
        <w:overflowPunct/>
        <w:topLinePunct w:val="0"/>
        <w:bidi w:val="0"/>
        <w:adjustRightInd/>
        <w:snapToGrid/>
        <w:spacing w:line="580" w:lineRule="exact"/>
        <w:textAlignment w:val="auto"/>
        <w:rPr>
          <w:rFonts w:ascii="Times New Roman" w:eastAsia="Times New Roman"/>
        </w:rPr>
      </w:pPr>
      <w:r>
        <w:t>主要目标</w:t>
      </w:r>
      <w:r>
        <w:rPr>
          <w:rFonts w:ascii="Times New Roman" w:eastAsia="Times New Roman"/>
        </w:rPr>
        <w:t>:</w:t>
      </w:r>
    </w:p>
    <w:p>
      <w:pPr>
        <w:pStyle w:val="11"/>
        <w:keepNext w:val="0"/>
        <w:keepLines w:val="0"/>
        <w:pageBreakBefore w:val="0"/>
        <w:widowControl w:val="0"/>
        <w:numPr>
          <w:ilvl w:val="0"/>
          <w:numId w:val="4"/>
        </w:numPr>
        <w:tabs>
          <w:tab w:val="left" w:pos="1192"/>
        </w:tabs>
        <w:kinsoku/>
        <w:wordWrap/>
        <w:overflowPunct/>
        <w:topLinePunct w:val="0"/>
        <w:bidi w:val="0"/>
        <w:adjustRightInd/>
        <w:snapToGrid/>
        <w:spacing w:before="3" w:after="0" w:line="580" w:lineRule="exact"/>
        <w:ind w:left="1191" w:right="0" w:hanging="416"/>
        <w:jc w:val="both"/>
        <w:textAlignment w:val="auto"/>
        <w:rPr>
          <w:sz w:val="32"/>
        </w:rPr>
      </w:pPr>
      <w:bookmarkStart w:id="21" w:name="_bookmark10"/>
      <w:bookmarkEnd w:id="21"/>
      <w:bookmarkStart w:id="22" w:name="_bookmark10"/>
      <w:bookmarkEnd w:id="22"/>
      <w:r>
        <w:rPr>
          <w:spacing w:val="10"/>
          <w:sz w:val="32"/>
        </w:rPr>
        <w:t>预防和减少儿童遭受意外和伤害所致死亡和残疾。</w:t>
      </w:r>
    </w:p>
    <w:p>
      <w:pPr>
        <w:pStyle w:val="4"/>
        <w:keepNext w:val="0"/>
        <w:keepLines w:val="0"/>
        <w:pageBreakBefore w:val="0"/>
        <w:widowControl w:val="0"/>
        <w:kinsoku/>
        <w:wordWrap/>
        <w:overflowPunct/>
        <w:topLinePunct w:val="0"/>
        <w:bidi w:val="0"/>
        <w:adjustRightInd/>
        <w:snapToGrid/>
        <w:spacing w:before="168" w:line="580" w:lineRule="exact"/>
        <w:ind w:left="773"/>
        <w:textAlignment w:val="auto"/>
      </w:pPr>
      <w:r>
        <w:t>——儿童伤害死亡率以</w:t>
      </w:r>
      <w:r>
        <w:rPr>
          <w:rFonts w:ascii="Times New Roman" w:hAnsi="Times New Roman" w:eastAsia="Times New Roman"/>
        </w:rPr>
        <w:t>2020</w:t>
      </w:r>
      <w:r>
        <w:t>年</w:t>
      </w:r>
      <w:r>
        <w:rPr>
          <w:rFonts w:hint="eastAsia"/>
          <w:lang w:eastAsia="zh-CN"/>
        </w:rPr>
        <w:t>数据</w:t>
      </w:r>
      <w:r>
        <w:t>为基数下降</w:t>
      </w:r>
      <w:r>
        <w:rPr>
          <w:rFonts w:ascii="Times New Roman" w:hAnsi="Times New Roman" w:eastAsia="Times New Roman"/>
        </w:rPr>
        <w:t>15%</w:t>
      </w:r>
      <w:r>
        <w:t>。</w:t>
      </w:r>
    </w:p>
    <w:p>
      <w:pPr>
        <w:pStyle w:val="4"/>
        <w:keepNext w:val="0"/>
        <w:keepLines w:val="0"/>
        <w:pageBreakBefore w:val="0"/>
        <w:widowControl w:val="0"/>
        <w:kinsoku/>
        <w:wordWrap/>
        <w:overflowPunct/>
        <w:topLinePunct w:val="0"/>
        <w:bidi w:val="0"/>
        <w:adjustRightInd/>
        <w:snapToGrid/>
        <w:spacing w:before="171" w:line="580" w:lineRule="exact"/>
        <w:ind w:left="773"/>
        <w:textAlignment w:val="auto"/>
      </w:pPr>
      <w:r>
        <w:t>——儿童溺水死亡率持续下降。</w:t>
      </w:r>
    </w:p>
    <w:p>
      <w:pPr>
        <w:pStyle w:val="4"/>
        <w:keepNext w:val="0"/>
        <w:keepLines w:val="0"/>
        <w:pageBreakBefore w:val="0"/>
        <w:widowControl w:val="0"/>
        <w:kinsoku/>
        <w:wordWrap/>
        <w:overflowPunct/>
        <w:topLinePunct w:val="0"/>
        <w:bidi w:val="0"/>
        <w:adjustRightInd/>
        <w:snapToGrid/>
        <w:spacing w:before="54" w:line="580" w:lineRule="exact"/>
        <w:ind w:right="411" w:firstLine="662"/>
        <w:textAlignment w:val="auto"/>
      </w:pPr>
      <w:r>
        <w:rPr>
          <w:spacing w:val="10"/>
          <w:w w:val="95"/>
        </w:rPr>
        <w:t xml:space="preserve">——儿童安全座椅、安全头盔推广使用，儿童道路交通 </w:t>
      </w:r>
      <w:r>
        <w:rPr>
          <w:spacing w:val="9"/>
        </w:rPr>
        <w:t>伤害死亡率下降。</w:t>
      </w:r>
    </w:p>
    <w:p>
      <w:pPr>
        <w:pStyle w:val="4"/>
        <w:keepNext w:val="0"/>
        <w:keepLines w:val="0"/>
        <w:pageBreakBefore w:val="0"/>
        <w:widowControl w:val="0"/>
        <w:kinsoku/>
        <w:wordWrap/>
        <w:overflowPunct/>
        <w:topLinePunct w:val="0"/>
        <w:bidi w:val="0"/>
        <w:adjustRightInd/>
        <w:snapToGrid/>
        <w:spacing w:line="580" w:lineRule="exact"/>
        <w:ind w:right="409" w:firstLine="640"/>
        <w:textAlignment w:val="auto"/>
      </w:pPr>
      <w:r>
        <w:rPr>
          <w:spacing w:val="10"/>
          <w:w w:val="95"/>
        </w:rPr>
        <w:t>——儿童跌倒</w:t>
      </w:r>
      <w:r>
        <w:rPr>
          <w:rFonts w:hint="eastAsia" w:ascii="Times New Roman" w:hAnsi="Times New Roman" w:eastAsia="宋体"/>
          <w:spacing w:val="7"/>
          <w:w w:val="95"/>
          <w:lang w:eastAsia="zh-CN"/>
        </w:rPr>
        <w:t>、</w:t>
      </w:r>
      <w:r>
        <w:rPr>
          <w:spacing w:val="3"/>
          <w:w w:val="95"/>
        </w:rPr>
        <w:t xml:space="preserve">跌落、烧烫伤、中毒等伤害的发生、致残 </w:t>
      </w:r>
      <w:r>
        <w:rPr>
          <w:spacing w:val="10"/>
        </w:rPr>
        <w:t>和死亡减少。</w:t>
      </w:r>
    </w:p>
    <w:p>
      <w:pPr>
        <w:pStyle w:val="11"/>
        <w:keepNext w:val="0"/>
        <w:keepLines w:val="0"/>
        <w:pageBreakBefore w:val="0"/>
        <w:widowControl w:val="0"/>
        <w:numPr>
          <w:ilvl w:val="0"/>
          <w:numId w:val="4"/>
        </w:numPr>
        <w:tabs>
          <w:tab w:val="left" w:pos="1192"/>
        </w:tabs>
        <w:kinsoku/>
        <w:wordWrap/>
        <w:overflowPunct/>
        <w:topLinePunct w:val="0"/>
        <w:bidi w:val="0"/>
        <w:adjustRightInd/>
        <w:snapToGrid/>
        <w:spacing w:before="0" w:after="0" w:line="580" w:lineRule="exact"/>
        <w:ind w:left="1191" w:right="0" w:hanging="416"/>
        <w:jc w:val="left"/>
        <w:textAlignment w:val="auto"/>
        <w:rPr>
          <w:sz w:val="32"/>
        </w:rPr>
      </w:pPr>
      <w:r>
        <w:rPr>
          <w:spacing w:val="10"/>
          <w:sz w:val="32"/>
        </w:rPr>
        <w:t>预防和减少儿童食品用品引发的伤害。</w:t>
      </w:r>
    </w:p>
    <w:p>
      <w:pPr>
        <w:pStyle w:val="4"/>
        <w:keepNext w:val="0"/>
        <w:keepLines w:val="0"/>
        <w:pageBreakBefore w:val="0"/>
        <w:widowControl w:val="0"/>
        <w:kinsoku/>
        <w:wordWrap/>
        <w:overflowPunct/>
        <w:topLinePunct w:val="0"/>
        <w:bidi w:val="0"/>
        <w:adjustRightInd/>
        <w:snapToGrid/>
        <w:spacing w:before="166" w:line="580" w:lineRule="exact"/>
        <w:ind w:left="773"/>
        <w:textAlignment w:val="auto"/>
      </w:pPr>
      <w:r>
        <w:t>——儿童食品安全得到有效保障。</w:t>
      </w:r>
    </w:p>
    <w:p>
      <w:pPr>
        <w:pStyle w:val="4"/>
        <w:keepNext w:val="0"/>
        <w:keepLines w:val="0"/>
        <w:pageBreakBefore w:val="0"/>
        <w:widowControl w:val="0"/>
        <w:kinsoku/>
        <w:wordWrap/>
        <w:overflowPunct/>
        <w:topLinePunct w:val="0"/>
        <w:bidi w:val="0"/>
        <w:adjustRightInd/>
        <w:snapToGrid/>
        <w:spacing w:before="169" w:line="580" w:lineRule="exact"/>
        <w:ind w:left="773"/>
        <w:textAlignment w:val="auto"/>
      </w:pPr>
      <w:r>
        <w:t>——儿童用品质量安全水平进一步提升。</w:t>
      </w:r>
    </w:p>
    <w:p>
      <w:pPr>
        <w:pStyle w:val="11"/>
        <w:keepNext w:val="0"/>
        <w:keepLines w:val="0"/>
        <w:pageBreakBefore w:val="0"/>
        <w:widowControl w:val="0"/>
        <w:numPr>
          <w:ilvl w:val="0"/>
          <w:numId w:val="4"/>
        </w:numPr>
        <w:tabs>
          <w:tab w:val="left" w:pos="1192"/>
        </w:tabs>
        <w:kinsoku/>
        <w:wordWrap/>
        <w:overflowPunct/>
        <w:topLinePunct w:val="0"/>
        <w:bidi w:val="0"/>
        <w:adjustRightInd/>
        <w:snapToGrid/>
        <w:spacing w:before="168" w:after="0" w:line="580" w:lineRule="exact"/>
        <w:ind w:left="1191" w:right="0" w:hanging="416"/>
        <w:jc w:val="left"/>
        <w:textAlignment w:val="auto"/>
        <w:rPr>
          <w:sz w:val="32"/>
        </w:rPr>
      </w:pPr>
      <w:r>
        <w:rPr>
          <w:spacing w:val="10"/>
          <w:sz w:val="32"/>
        </w:rPr>
        <w:t>预防和减少网络对儿童的身心伤害。</w:t>
      </w:r>
    </w:p>
    <w:p>
      <w:pPr>
        <w:pStyle w:val="4"/>
        <w:keepNext w:val="0"/>
        <w:keepLines w:val="0"/>
        <w:pageBreakBefore w:val="0"/>
        <w:widowControl w:val="0"/>
        <w:kinsoku/>
        <w:wordWrap/>
        <w:overflowPunct/>
        <w:topLinePunct w:val="0"/>
        <w:bidi w:val="0"/>
        <w:adjustRightInd/>
        <w:snapToGrid/>
        <w:spacing w:before="169" w:line="580" w:lineRule="exact"/>
        <w:ind w:left="773"/>
        <w:textAlignment w:val="auto"/>
      </w:pPr>
      <w:r>
        <w:t>——儿童沉迷网络得到预防和干预。</w:t>
      </w:r>
    </w:p>
    <w:p>
      <w:pPr>
        <w:pStyle w:val="4"/>
        <w:keepNext w:val="0"/>
        <w:keepLines w:val="0"/>
        <w:pageBreakBefore w:val="0"/>
        <w:widowControl w:val="0"/>
        <w:kinsoku/>
        <w:wordWrap/>
        <w:overflowPunct/>
        <w:topLinePunct w:val="0"/>
        <w:bidi w:val="0"/>
        <w:adjustRightInd/>
        <w:snapToGrid/>
        <w:spacing w:before="170" w:line="580" w:lineRule="exact"/>
        <w:ind w:left="751"/>
        <w:textAlignment w:val="auto"/>
      </w:pPr>
      <w:r>
        <w:t>——不良信息、隐私泄露等问题得到有效治理。</w:t>
      </w:r>
    </w:p>
    <w:p>
      <w:pPr>
        <w:pStyle w:val="11"/>
        <w:keepNext w:val="0"/>
        <w:keepLines w:val="0"/>
        <w:pageBreakBefore w:val="0"/>
        <w:widowControl w:val="0"/>
        <w:numPr>
          <w:ilvl w:val="0"/>
          <w:numId w:val="4"/>
        </w:numPr>
        <w:tabs>
          <w:tab w:val="left" w:pos="1192"/>
        </w:tabs>
        <w:kinsoku/>
        <w:wordWrap/>
        <w:overflowPunct/>
        <w:topLinePunct w:val="0"/>
        <w:bidi w:val="0"/>
        <w:adjustRightInd/>
        <w:snapToGrid/>
        <w:spacing w:before="169" w:after="0" w:line="580" w:lineRule="exact"/>
        <w:ind w:left="1191" w:right="0" w:hanging="416"/>
        <w:jc w:val="left"/>
        <w:textAlignment w:val="auto"/>
        <w:rPr>
          <w:sz w:val="32"/>
        </w:rPr>
      </w:pPr>
      <w:r>
        <w:rPr>
          <w:spacing w:val="11"/>
          <w:sz w:val="32"/>
        </w:rPr>
        <w:t>提高学生欺凌综合治理能力。</w:t>
      </w:r>
    </w:p>
    <w:p>
      <w:pPr>
        <w:pStyle w:val="4"/>
        <w:keepNext w:val="0"/>
        <w:keepLines w:val="0"/>
        <w:pageBreakBefore w:val="0"/>
        <w:widowControl w:val="0"/>
        <w:kinsoku/>
        <w:wordWrap/>
        <w:overflowPunct/>
        <w:topLinePunct w:val="0"/>
        <w:bidi w:val="0"/>
        <w:adjustRightInd/>
        <w:snapToGrid/>
        <w:spacing w:before="168" w:line="580" w:lineRule="exact"/>
        <w:ind w:left="773"/>
        <w:textAlignment w:val="auto"/>
      </w:pPr>
      <w:r>
        <w:t>——学生欺凌综合治理多部门合作工作机制健全完善。</w:t>
      </w:r>
    </w:p>
    <w:p>
      <w:pPr>
        <w:pStyle w:val="4"/>
        <w:keepNext w:val="0"/>
        <w:keepLines w:val="0"/>
        <w:pageBreakBefore w:val="0"/>
        <w:widowControl w:val="0"/>
        <w:kinsoku/>
        <w:wordWrap/>
        <w:overflowPunct/>
        <w:topLinePunct w:val="0"/>
        <w:bidi w:val="0"/>
        <w:adjustRightInd/>
        <w:snapToGrid/>
        <w:spacing w:before="169" w:line="580" w:lineRule="exact"/>
        <w:ind w:left="751"/>
        <w:textAlignment w:val="auto"/>
      </w:pPr>
      <w:bookmarkStart w:id="23" w:name="_bookmark11"/>
      <w:bookmarkEnd w:id="23"/>
      <w:r>
        <w:t>——学生欺凌得到预防和有效处置。</w:t>
      </w:r>
    </w:p>
    <w:p>
      <w:pPr>
        <w:pStyle w:val="11"/>
        <w:keepNext w:val="0"/>
        <w:keepLines w:val="0"/>
        <w:pageBreakBefore w:val="0"/>
        <w:widowControl w:val="0"/>
        <w:numPr>
          <w:ilvl w:val="0"/>
          <w:numId w:val="4"/>
        </w:numPr>
        <w:tabs>
          <w:tab w:val="left" w:pos="1192"/>
        </w:tabs>
        <w:kinsoku/>
        <w:wordWrap/>
        <w:overflowPunct/>
        <w:topLinePunct w:val="0"/>
        <w:bidi w:val="0"/>
        <w:adjustRightInd/>
        <w:snapToGrid/>
        <w:spacing w:before="170" w:after="0" w:line="580" w:lineRule="exact"/>
        <w:ind w:left="1191" w:right="0" w:hanging="416"/>
        <w:jc w:val="left"/>
        <w:textAlignment w:val="auto"/>
        <w:rPr>
          <w:sz w:val="32"/>
        </w:rPr>
      </w:pPr>
      <w:r>
        <w:rPr>
          <w:spacing w:val="10"/>
          <w:sz w:val="32"/>
        </w:rPr>
        <w:t>预防和制止针对儿童一切形式的暴力。</w:t>
      </w:r>
    </w:p>
    <w:p>
      <w:pPr>
        <w:pStyle w:val="4"/>
        <w:keepNext w:val="0"/>
        <w:keepLines w:val="0"/>
        <w:pageBreakBefore w:val="0"/>
        <w:widowControl w:val="0"/>
        <w:kinsoku/>
        <w:wordWrap/>
        <w:overflowPunct/>
        <w:topLinePunct w:val="0"/>
        <w:bidi w:val="0"/>
        <w:adjustRightInd/>
        <w:snapToGrid/>
        <w:spacing w:before="169" w:line="580" w:lineRule="exact"/>
        <w:ind w:left="773"/>
        <w:textAlignment w:val="auto"/>
      </w:pPr>
      <w:r>
        <w:t>——防控儿童暴力伤害的多部门合作工作机制健全完</w:t>
      </w:r>
      <w:r>
        <w:rPr>
          <w:spacing w:val="6"/>
          <w:w w:val="95"/>
        </w:rPr>
        <w:t>善。</w:t>
      </w:r>
    </w:p>
    <w:p>
      <w:pPr>
        <w:pStyle w:val="4"/>
        <w:keepNext w:val="0"/>
        <w:keepLines w:val="0"/>
        <w:pageBreakBefore w:val="0"/>
        <w:widowControl w:val="0"/>
        <w:kinsoku/>
        <w:wordWrap/>
        <w:overflowPunct/>
        <w:topLinePunct w:val="0"/>
        <w:bidi w:val="0"/>
        <w:adjustRightInd/>
        <w:snapToGrid/>
        <w:spacing w:before="168" w:line="580" w:lineRule="exact"/>
        <w:ind w:right="411" w:firstLine="640"/>
        <w:textAlignment w:val="auto"/>
      </w:pPr>
      <w:r>
        <w:rPr>
          <w:spacing w:val="11"/>
          <w:w w:val="95"/>
        </w:rPr>
        <w:t>——儿童遭受意外和暴力伤害的监测报告系统进一步完</w:t>
      </w:r>
      <w:r>
        <w:rPr>
          <w:spacing w:val="6"/>
        </w:rPr>
        <w:t>善。</w:t>
      </w:r>
    </w:p>
    <w:p>
      <w:pPr>
        <w:pStyle w:val="3"/>
        <w:keepNext w:val="0"/>
        <w:keepLines w:val="0"/>
        <w:pageBreakBefore w:val="0"/>
        <w:widowControl w:val="0"/>
        <w:kinsoku/>
        <w:wordWrap/>
        <w:overflowPunct/>
        <w:topLinePunct w:val="0"/>
        <w:bidi w:val="0"/>
        <w:adjustRightInd/>
        <w:snapToGrid/>
        <w:spacing w:before="0" w:line="580" w:lineRule="exact"/>
        <w:ind w:left="773"/>
        <w:textAlignment w:val="auto"/>
        <w:rPr>
          <w:rFonts w:ascii="Times New Roman" w:eastAsia="Times New Roman"/>
        </w:rPr>
      </w:pPr>
      <w:bookmarkStart w:id="24" w:name="    策略措施:"/>
      <w:bookmarkEnd w:id="24"/>
      <w:r>
        <w:t>策略措施</w:t>
      </w:r>
      <w:r>
        <w:rPr>
          <w:rFonts w:ascii="Times New Roman" w:eastAsia="Times New Roman"/>
        </w:rPr>
        <w:t>:</w:t>
      </w:r>
    </w:p>
    <w:p>
      <w:pPr>
        <w:pStyle w:val="11"/>
        <w:keepNext w:val="0"/>
        <w:keepLines w:val="0"/>
        <w:pageBreakBefore w:val="0"/>
        <w:widowControl w:val="0"/>
        <w:numPr>
          <w:ilvl w:val="0"/>
          <w:numId w:val="5"/>
        </w:numPr>
        <w:tabs>
          <w:tab w:val="left" w:pos="1192"/>
        </w:tabs>
        <w:kinsoku/>
        <w:wordWrap/>
        <w:overflowPunct/>
        <w:topLinePunct w:val="0"/>
        <w:bidi w:val="0"/>
        <w:adjustRightInd/>
        <w:snapToGrid/>
        <w:spacing w:before="168" w:after="0" w:line="580" w:lineRule="exact"/>
        <w:ind w:left="111" w:right="410" w:firstLine="664"/>
        <w:jc w:val="both"/>
        <w:textAlignment w:val="auto"/>
        <w:rPr>
          <w:sz w:val="32"/>
          <w:szCs w:val="32"/>
        </w:rPr>
      </w:pPr>
      <w:r>
        <w:rPr>
          <w:spacing w:val="4"/>
          <w:w w:val="95"/>
          <w:sz w:val="32"/>
        </w:rPr>
        <w:t>创建儿童安全环境。树立儿童伤害可防可控意识，通</w:t>
      </w:r>
      <w:r>
        <w:rPr>
          <w:spacing w:val="11"/>
          <w:w w:val="95"/>
          <w:sz w:val="32"/>
        </w:rPr>
        <w:t>过宣传教育、改善环境、加强执法、使用安全产品、开展评估等策略，创建有利于儿童成长的家庭、学校、社区安全环</w:t>
      </w:r>
      <w:r>
        <w:rPr>
          <w:w w:val="95"/>
          <w:sz w:val="32"/>
          <w:szCs w:val="32"/>
        </w:rPr>
        <w:t>境。开展安全自护教育，</w:t>
      </w:r>
      <w:r>
        <w:rPr>
          <w:rFonts w:hint="eastAsia"/>
          <w:w w:val="95"/>
          <w:sz w:val="32"/>
          <w:szCs w:val="32"/>
          <w:lang w:eastAsia="zh-CN"/>
        </w:rPr>
        <w:t>提高</w:t>
      </w:r>
      <w:r>
        <w:rPr>
          <w:w w:val="95"/>
          <w:sz w:val="32"/>
          <w:szCs w:val="32"/>
        </w:rPr>
        <w:t>儿童及其看护人</w:t>
      </w:r>
      <w:r>
        <w:rPr>
          <w:rFonts w:hint="eastAsia"/>
          <w:w w:val="95"/>
          <w:sz w:val="32"/>
          <w:szCs w:val="32"/>
          <w:lang w:eastAsia="zh-CN"/>
        </w:rPr>
        <w:t>的</w:t>
      </w:r>
      <w:r>
        <w:rPr>
          <w:w w:val="95"/>
          <w:sz w:val="32"/>
          <w:szCs w:val="32"/>
        </w:rPr>
        <w:t>安全意识，</w:t>
      </w:r>
      <w:r>
        <w:rPr>
          <w:rFonts w:hint="eastAsia"/>
          <w:w w:val="95"/>
          <w:sz w:val="32"/>
          <w:szCs w:val="32"/>
          <w:lang w:eastAsia="zh-CN"/>
        </w:rPr>
        <w:t>帮助其</w:t>
      </w:r>
      <w:r>
        <w:rPr>
          <w:sz w:val="32"/>
          <w:szCs w:val="32"/>
        </w:rPr>
        <w:t>掌握安全知识技能，培养儿童安全行为习惯。落实学校、幼儿园、托育机构等安全管理主体责任，开展儿童防伤害、防暴力、避灾险、会自救等教育活动。</w:t>
      </w:r>
    </w:p>
    <w:p>
      <w:pPr>
        <w:pStyle w:val="11"/>
        <w:keepNext w:val="0"/>
        <w:keepLines w:val="0"/>
        <w:pageBreakBefore w:val="0"/>
        <w:widowControl w:val="0"/>
        <w:numPr>
          <w:ilvl w:val="0"/>
          <w:numId w:val="5"/>
        </w:numPr>
        <w:tabs>
          <w:tab w:val="left" w:pos="1189"/>
        </w:tabs>
        <w:kinsoku/>
        <w:wordWrap/>
        <w:overflowPunct/>
        <w:topLinePunct w:val="0"/>
        <w:bidi w:val="0"/>
        <w:adjustRightInd/>
        <w:snapToGrid/>
        <w:spacing w:before="4" w:after="0" w:line="580" w:lineRule="exact"/>
        <w:ind w:left="111" w:right="406" w:firstLine="662"/>
        <w:jc w:val="both"/>
        <w:textAlignment w:val="auto"/>
        <w:rPr>
          <w:sz w:val="32"/>
        </w:rPr>
      </w:pPr>
      <w:r>
        <w:rPr>
          <w:spacing w:val="5"/>
          <w:w w:val="95"/>
          <w:sz w:val="32"/>
        </w:rPr>
        <w:t>建立健全儿童伤害防控工作体系。加大儿童伤害防控</w:t>
      </w:r>
      <w:r>
        <w:rPr>
          <w:rFonts w:hint="eastAsia"/>
          <w:spacing w:val="5"/>
          <w:w w:val="95"/>
          <w:sz w:val="32"/>
          <w:lang w:eastAsia="zh-CN"/>
        </w:rPr>
        <w:t>领域</w:t>
      </w:r>
      <w:r>
        <w:rPr>
          <w:spacing w:val="11"/>
          <w:w w:val="95"/>
          <w:sz w:val="32"/>
        </w:rPr>
        <w:t>地方立法和执法力度。构建完善多部门合作的儿童伤害防 控工作机制，鼓励社会力量参与儿童伤害防控。制定实施</w:t>
      </w:r>
      <w:r>
        <w:rPr>
          <w:rFonts w:hint="eastAsia"/>
          <w:spacing w:val="11"/>
          <w:w w:val="95"/>
          <w:sz w:val="32"/>
          <w:lang w:eastAsia="zh-CN"/>
        </w:rPr>
        <w:t>地方</w:t>
      </w:r>
      <w:r>
        <w:rPr>
          <w:spacing w:val="11"/>
          <w:w w:val="95"/>
          <w:sz w:val="32"/>
        </w:rPr>
        <w:t xml:space="preserve">儿童伤害防控行动计划，探索创新并大力推广儿童伤害防控适 宜技术，优先制定实施针对流动儿童、留守儿童、困境儿童 </w:t>
      </w:r>
      <w:r>
        <w:rPr>
          <w:spacing w:val="10"/>
          <w:sz w:val="32"/>
        </w:rPr>
        <w:t>的伤害防控措施。</w:t>
      </w:r>
    </w:p>
    <w:p>
      <w:pPr>
        <w:pStyle w:val="11"/>
        <w:keepNext w:val="0"/>
        <w:keepLines w:val="0"/>
        <w:pageBreakBefore w:val="0"/>
        <w:widowControl w:val="0"/>
        <w:numPr>
          <w:ilvl w:val="0"/>
          <w:numId w:val="5"/>
        </w:numPr>
        <w:tabs>
          <w:tab w:val="left" w:pos="1189"/>
        </w:tabs>
        <w:kinsoku/>
        <w:wordWrap/>
        <w:overflowPunct/>
        <w:topLinePunct w:val="0"/>
        <w:bidi w:val="0"/>
        <w:adjustRightInd/>
        <w:snapToGrid/>
        <w:spacing w:before="6" w:after="0" w:line="580" w:lineRule="exact"/>
        <w:ind w:left="111" w:right="406" w:firstLine="662"/>
        <w:jc w:val="both"/>
        <w:textAlignment w:val="auto"/>
        <w:rPr>
          <w:sz w:val="32"/>
        </w:rPr>
      </w:pPr>
      <w:r>
        <w:rPr>
          <w:spacing w:val="3"/>
          <w:w w:val="95"/>
          <w:sz w:val="32"/>
        </w:rPr>
        <w:t>预防和控制儿童溺水。加强看护，保证儿童远离危险</w:t>
      </w:r>
      <w:r>
        <w:rPr>
          <w:spacing w:val="11"/>
          <w:w w:val="95"/>
          <w:sz w:val="32"/>
        </w:rPr>
        <w:t>水体。隔离、消除家庭及校园环境的溺水隐患，加强农村地</w:t>
      </w:r>
      <w:r>
        <w:rPr>
          <w:spacing w:val="10"/>
          <w:w w:val="95"/>
          <w:sz w:val="32"/>
        </w:rPr>
        <w:t>区相关水体的防护隔离和安全巡查，加强开放性水域、水上</w:t>
      </w:r>
      <w:r>
        <w:rPr>
          <w:spacing w:val="11"/>
          <w:w w:val="95"/>
          <w:sz w:val="32"/>
        </w:rPr>
        <w:t>游乐场所、船只等安全管理并配置适用于儿童的应急救援装备。加强预防溺水和应急救援知识技能教育，普及儿童游泳</w:t>
      </w:r>
      <w:r>
        <w:rPr>
          <w:spacing w:val="10"/>
          <w:sz w:val="32"/>
        </w:rPr>
        <w:t>及水上安全技能，引导儿童使用安全游泳场所。</w:t>
      </w:r>
    </w:p>
    <w:p>
      <w:pPr>
        <w:pStyle w:val="11"/>
        <w:keepNext w:val="0"/>
        <w:keepLines w:val="0"/>
        <w:pageBreakBefore w:val="0"/>
        <w:widowControl w:val="0"/>
        <w:numPr>
          <w:ilvl w:val="0"/>
          <w:numId w:val="5"/>
        </w:numPr>
        <w:tabs>
          <w:tab w:val="left" w:pos="1189"/>
        </w:tabs>
        <w:kinsoku/>
        <w:wordWrap/>
        <w:overflowPunct/>
        <w:topLinePunct w:val="0"/>
        <w:bidi w:val="0"/>
        <w:adjustRightInd/>
        <w:snapToGrid/>
        <w:spacing w:before="5" w:after="0" w:line="580" w:lineRule="exact"/>
        <w:ind w:left="111" w:right="409" w:firstLine="662"/>
        <w:jc w:val="both"/>
        <w:textAlignment w:val="auto"/>
        <w:rPr>
          <w:sz w:val="32"/>
        </w:rPr>
      </w:pPr>
      <w:r>
        <w:rPr>
          <w:spacing w:val="5"/>
          <w:w w:val="95"/>
          <w:sz w:val="32"/>
        </w:rPr>
        <w:t xml:space="preserve">预防和控制儿童道路交通伤害。提高儿童看护人看护 </w:t>
      </w:r>
      <w:r>
        <w:rPr>
          <w:spacing w:val="11"/>
          <w:w w:val="95"/>
          <w:sz w:val="32"/>
        </w:rPr>
        <w:t xml:space="preserve">能力，培养儿童养成良好交通行为习惯。推广使用儿童安全 座椅、安全头盔和儿童步行及骑乘非机动车反光标识。道路 </w:t>
      </w:r>
      <w:r>
        <w:rPr>
          <w:spacing w:val="10"/>
          <w:w w:val="95"/>
          <w:sz w:val="32"/>
        </w:rPr>
        <w:t xml:space="preserve">规划建设充分考虑儿童年龄特点，完善校园周边安全设施， </w:t>
      </w:r>
      <w:r>
        <w:rPr>
          <w:spacing w:val="10"/>
          <w:sz w:val="32"/>
        </w:rPr>
        <w:t>严查严处交通违法行为。落实校车安全管理条例。</w:t>
      </w:r>
    </w:p>
    <w:p>
      <w:pPr>
        <w:pStyle w:val="11"/>
        <w:keepNext w:val="0"/>
        <w:keepLines w:val="0"/>
        <w:pageBreakBefore w:val="0"/>
        <w:widowControl w:val="0"/>
        <w:numPr>
          <w:ilvl w:val="0"/>
          <w:numId w:val="5"/>
        </w:numPr>
        <w:tabs>
          <w:tab w:val="left" w:pos="1196"/>
        </w:tabs>
        <w:kinsoku/>
        <w:wordWrap/>
        <w:overflowPunct/>
        <w:topLinePunct w:val="0"/>
        <w:bidi w:val="0"/>
        <w:adjustRightInd/>
        <w:snapToGrid/>
        <w:spacing w:before="6" w:after="0" w:line="580" w:lineRule="exact"/>
        <w:ind w:left="1196" w:right="0" w:hanging="423"/>
        <w:jc w:val="both"/>
        <w:textAlignment w:val="auto"/>
        <w:rPr>
          <w:sz w:val="21"/>
        </w:rPr>
      </w:pPr>
      <w:r>
        <w:rPr>
          <w:spacing w:val="18"/>
          <w:sz w:val="32"/>
        </w:rPr>
        <w:t>预防和控制儿童跌倒</w:t>
      </w:r>
      <w:r>
        <w:rPr>
          <w:rFonts w:hint="eastAsia" w:ascii="Times New Roman" w:eastAsia="宋体"/>
          <w:spacing w:val="12"/>
          <w:sz w:val="32"/>
          <w:lang w:eastAsia="zh-CN"/>
        </w:rPr>
        <w:t>、</w:t>
      </w:r>
      <w:r>
        <w:rPr>
          <w:spacing w:val="15"/>
          <w:sz w:val="32"/>
        </w:rPr>
        <w:t>跌落、烧烫伤、中毒等伤害。</w:t>
      </w:r>
    </w:p>
    <w:p>
      <w:pPr>
        <w:pStyle w:val="4"/>
        <w:keepNext w:val="0"/>
        <w:keepLines w:val="0"/>
        <w:pageBreakBefore w:val="0"/>
        <w:widowControl w:val="0"/>
        <w:kinsoku/>
        <w:wordWrap/>
        <w:overflowPunct/>
        <w:topLinePunct w:val="0"/>
        <w:bidi w:val="0"/>
        <w:adjustRightInd/>
        <w:snapToGrid/>
        <w:spacing w:before="54" w:line="580" w:lineRule="exact"/>
        <w:ind w:right="245"/>
        <w:textAlignment w:val="auto"/>
      </w:pPr>
      <w:r>
        <w:t>消除环境危险因素，推广使用窗户护栏、窗口限位器等防护用品，减少儿童跌倒</w:t>
      </w:r>
      <w:r>
        <w:rPr>
          <w:rFonts w:hint="eastAsia" w:ascii="Times New Roman" w:eastAsia="宋体"/>
          <w:lang w:eastAsia="zh-CN"/>
        </w:rPr>
        <w:t>、</w:t>
      </w:r>
      <w:r>
        <w:t>跌落。教育儿童远离火源，引导家庭分隔热源，安全使用家用电器，推广使用具有儿童保护功能的家用电器，预防儿童烧烫伤。推广使用儿童安全包装，提升</w:t>
      </w:r>
      <w:r>
        <w:rPr>
          <w:w w:val="95"/>
        </w:rPr>
        <w:t>儿童看护人对农药、药物、日用化学品等的识别及保管能力，</w:t>
      </w:r>
      <w:r>
        <w:t>避免儿童中毒。提升看护人对婴幼儿有效照护能力，预防婴幼儿窒息。规范犬类管理及宠物饲养，预防动物咬伤。加强防灾减灾教育，提高儿童及其看护人针对地震、火灾、踩踏等防灾避险技能。</w:t>
      </w:r>
    </w:p>
    <w:p>
      <w:pPr>
        <w:pStyle w:val="11"/>
        <w:keepNext w:val="0"/>
        <w:keepLines w:val="0"/>
        <w:pageBreakBefore w:val="0"/>
        <w:widowControl w:val="0"/>
        <w:numPr>
          <w:ilvl w:val="0"/>
          <w:numId w:val="5"/>
        </w:numPr>
        <w:tabs>
          <w:tab w:val="left" w:pos="1189"/>
        </w:tabs>
        <w:kinsoku/>
        <w:wordWrap/>
        <w:overflowPunct/>
        <w:topLinePunct w:val="0"/>
        <w:bidi w:val="0"/>
        <w:adjustRightInd/>
        <w:snapToGrid/>
        <w:spacing w:before="10" w:after="0" w:line="580" w:lineRule="exact"/>
        <w:ind w:left="111" w:right="409" w:firstLine="662"/>
        <w:jc w:val="both"/>
        <w:textAlignment w:val="auto"/>
        <w:rPr>
          <w:rFonts w:hint="eastAsia" w:ascii="宋体" w:hAnsi="宋体" w:eastAsia="宋体" w:cs="宋体"/>
          <w:sz w:val="32"/>
        </w:rPr>
      </w:pPr>
      <w:r>
        <w:rPr>
          <w:rFonts w:hint="eastAsia" w:ascii="宋体" w:hAnsi="宋体" w:eastAsia="宋体" w:cs="宋体"/>
          <w:spacing w:val="3"/>
          <w:w w:val="95"/>
          <w:sz w:val="32"/>
        </w:rPr>
        <w:t>加强儿童食品安全监管。强化婴幼儿配方</w:t>
      </w:r>
      <w:r>
        <w:rPr>
          <w:rFonts w:hint="eastAsia" w:ascii="宋体" w:hAnsi="宋体" w:eastAsia="宋体" w:cs="宋体"/>
          <w:spacing w:val="3"/>
          <w:w w:val="95"/>
          <w:sz w:val="32"/>
          <w:lang w:eastAsia="zh-CN"/>
        </w:rPr>
        <w:t>食品</w:t>
      </w:r>
      <w:r>
        <w:rPr>
          <w:rFonts w:hint="eastAsia" w:ascii="宋体" w:hAnsi="宋体" w:eastAsia="宋体" w:cs="宋体"/>
          <w:spacing w:val="3"/>
          <w:w w:val="95"/>
          <w:sz w:val="32"/>
        </w:rPr>
        <w:t>和婴幼</w:t>
      </w:r>
      <w:r>
        <w:rPr>
          <w:rFonts w:hint="eastAsia" w:ascii="宋体" w:hAnsi="宋体" w:eastAsia="宋体" w:cs="宋体"/>
          <w:spacing w:val="11"/>
          <w:w w:val="95"/>
          <w:sz w:val="32"/>
        </w:rPr>
        <w:t>儿辅助食品安全监管，加大婴幼儿配方乳粉产品抽检监测及不合格食品处罚力度。落实学校、幼儿园、托育机构食品安全管理主体责任，消除儿童集体用餐各环节食品安全隐患，加强校内及周边食品安全监管。严肃查处食品安全违法违规</w:t>
      </w:r>
      <w:r>
        <w:rPr>
          <w:rFonts w:hint="eastAsia" w:ascii="宋体" w:hAnsi="宋体" w:eastAsia="宋体" w:cs="宋体"/>
          <w:spacing w:val="7"/>
          <w:sz w:val="32"/>
        </w:rPr>
        <w:t>行为。</w:t>
      </w:r>
    </w:p>
    <w:p>
      <w:pPr>
        <w:pStyle w:val="11"/>
        <w:keepNext w:val="0"/>
        <w:keepLines w:val="0"/>
        <w:pageBreakBefore w:val="0"/>
        <w:widowControl w:val="0"/>
        <w:numPr>
          <w:ilvl w:val="0"/>
          <w:numId w:val="5"/>
        </w:numPr>
        <w:tabs>
          <w:tab w:val="left" w:pos="1148"/>
        </w:tabs>
        <w:kinsoku/>
        <w:wordWrap/>
        <w:overflowPunct/>
        <w:topLinePunct w:val="0"/>
        <w:bidi w:val="0"/>
        <w:adjustRightInd/>
        <w:snapToGrid/>
        <w:spacing w:before="4" w:after="0" w:line="580" w:lineRule="exact"/>
        <w:ind w:left="111" w:right="245" w:firstLine="621"/>
        <w:jc w:val="both"/>
        <w:textAlignment w:val="auto"/>
        <w:rPr>
          <w:sz w:val="32"/>
          <w:szCs w:val="32"/>
        </w:rPr>
      </w:pPr>
      <w:r>
        <w:rPr>
          <w:spacing w:val="7"/>
          <w:sz w:val="32"/>
        </w:rPr>
        <w:t>预防减少产品引发的儿童伤害。强化产品质量安全监</w:t>
      </w:r>
      <w:r>
        <w:rPr>
          <w:spacing w:val="11"/>
          <w:sz w:val="32"/>
        </w:rPr>
        <w:t>管。推进儿童用品强制性国家标准实施。对</w:t>
      </w:r>
      <w:r>
        <w:rPr>
          <w:rFonts w:hint="eastAsia"/>
          <w:spacing w:val="11"/>
          <w:sz w:val="32"/>
          <w:lang w:eastAsia="zh-CN"/>
        </w:rPr>
        <w:t>列入《</w:t>
      </w:r>
      <w:r>
        <w:rPr>
          <w:spacing w:val="10"/>
          <w:sz w:val="32"/>
        </w:rPr>
        <w:t>强制性产品认证</w:t>
      </w:r>
      <w:r>
        <w:rPr>
          <w:rFonts w:hint="eastAsia"/>
          <w:spacing w:val="10"/>
          <w:sz w:val="32"/>
          <w:lang w:eastAsia="zh-CN"/>
        </w:rPr>
        <w:t>目录》内的儿童用品依法实施强制性产品认证管理。</w:t>
      </w:r>
      <w:r>
        <w:rPr>
          <w:spacing w:val="10"/>
          <w:sz w:val="32"/>
        </w:rPr>
        <w:t>持续开展儿童用品质量安</w:t>
      </w:r>
      <w:r>
        <w:rPr>
          <w:spacing w:val="11"/>
          <w:sz w:val="32"/>
        </w:rPr>
        <w:t>全守护行动，严厉查处制售假冒伪劣产品的违法行为，鼓励消费者依法投诉举报产品安全问题。加强</w:t>
      </w:r>
      <w:r>
        <w:rPr>
          <w:rFonts w:hint="eastAsia"/>
          <w:spacing w:val="11"/>
          <w:sz w:val="32"/>
          <w:lang w:eastAsia="zh-CN"/>
        </w:rPr>
        <w:t>对</w:t>
      </w:r>
      <w:r>
        <w:rPr>
          <w:spacing w:val="11"/>
          <w:sz w:val="32"/>
        </w:rPr>
        <w:t>产品造成儿童伤害</w:t>
      </w:r>
      <w:r>
        <w:rPr>
          <w:spacing w:val="-9"/>
          <w:sz w:val="32"/>
        </w:rPr>
        <w:t>的信息监测、分析、监督检查和缺陷产品召回工作。杜绝“毒</w:t>
      </w:r>
      <w:r>
        <w:rPr>
          <w:spacing w:val="-3"/>
          <w:w w:val="95"/>
          <w:sz w:val="32"/>
        </w:rPr>
        <w:t>跑道”“毒校服”，保障游戏游艺设备及大型游乐设施安全</w:t>
      </w:r>
      <w:r>
        <w:rPr>
          <w:spacing w:val="-3"/>
          <w:w w:val="95"/>
          <w:sz w:val="32"/>
          <w:szCs w:val="32"/>
        </w:rPr>
        <w:t>，</w:t>
      </w:r>
      <w:r>
        <w:rPr>
          <w:sz w:val="32"/>
          <w:szCs w:val="32"/>
        </w:rPr>
        <w:t>引导儿童安全使用电动扶梯、旋转门等设施设备。</w:t>
      </w:r>
    </w:p>
    <w:p>
      <w:pPr>
        <w:pStyle w:val="11"/>
        <w:keepNext w:val="0"/>
        <w:keepLines w:val="0"/>
        <w:pageBreakBefore w:val="0"/>
        <w:widowControl w:val="0"/>
        <w:numPr>
          <w:ilvl w:val="0"/>
          <w:numId w:val="5"/>
        </w:numPr>
        <w:tabs>
          <w:tab w:val="left" w:pos="1168"/>
        </w:tabs>
        <w:kinsoku/>
        <w:wordWrap/>
        <w:overflowPunct/>
        <w:topLinePunct w:val="0"/>
        <w:bidi w:val="0"/>
        <w:adjustRightInd/>
        <w:snapToGrid/>
        <w:spacing w:before="171" w:after="0" w:line="580" w:lineRule="exact"/>
        <w:ind w:left="111" w:right="248" w:firstLine="640"/>
        <w:jc w:val="both"/>
        <w:textAlignment w:val="auto"/>
        <w:rPr>
          <w:sz w:val="32"/>
        </w:rPr>
      </w:pPr>
      <w:r>
        <w:rPr>
          <w:spacing w:val="6"/>
          <w:sz w:val="32"/>
        </w:rPr>
        <w:t>加强未成年人网络保护。落实政府、企业、学校、家</w:t>
      </w:r>
      <w:r>
        <w:rPr>
          <w:spacing w:val="11"/>
          <w:sz w:val="32"/>
        </w:rPr>
        <w:t>庭、社会保护责任，为儿童提供安全、健康的网络环境，保</w:t>
      </w:r>
      <w:r>
        <w:rPr>
          <w:spacing w:val="10"/>
          <w:sz w:val="32"/>
        </w:rPr>
        <w:t>障儿童在网络空间</w:t>
      </w:r>
      <w:r>
        <w:rPr>
          <w:rFonts w:hint="eastAsia"/>
          <w:spacing w:val="10"/>
          <w:sz w:val="32"/>
          <w:lang w:eastAsia="zh-CN"/>
        </w:rPr>
        <w:t>中</w:t>
      </w:r>
      <w:r>
        <w:rPr>
          <w:spacing w:val="10"/>
          <w:sz w:val="32"/>
        </w:rPr>
        <w:t>的合法权益。加强网络监管和治理，完善</w:t>
      </w:r>
      <w:r>
        <w:rPr>
          <w:spacing w:val="11"/>
          <w:sz w:val="32"/>
        </w:rPr>
        <w:t>和落实网络信息监测、识别、举报、处置制度，依法惩处利</w:t>
      </w:r>
      <w:r>
        <w:rPr>
          <w:spacing w:val="10"/>
          <w:sz w:val="32"/>
        </w:rPr>
        <w:t>用网络散布价值导向不良信息、从事危害儿童身心健康的行</w:t>
      </w:r>
      <w:r>
        <w:rPr>
          <w:spacing w:val="11"/>
          <w:sz w:val="32"/>
        </w:rPr>
        <w:t>为。网络游戏、网络直播、网络音视频、网络社交等网络服务提供者，针对</w:t>
      </w:r>
      <w:r>
        <w:rPr>
          <w:rFonts w:hint="eastAsia"/>
          <w:spacing w:val="11"/>
          <w:sz w:val="32"/>
          <w:lang w:eastAsia="zh-CN"/>
        </w:rPr>
        <w:t>儿童</w:t>
      </w:r>
      <w:r>
        <w:rPr>
          <w:spacing w:val="11"/>
          <w:sz w:val="32"/>
        </w:rPr>
        <w:t>使用其服务</w:t>
      </w:r>
      <w:r>
        <w:rPr>
          <w:rFonts w:hint="eastAsia"/>
          <w:spacing w:val="11"/>
          <w:sz w:val="32"/>
          <w:lang w:eastAsia="zh-CN"/>
        </w:rPr>
        <w:t>依法</w:t>
      </w:r>
      <w:r>
        <w:rPr>
          <w:spacing w:val="11"/>
          <w:sz w:val="32"/>
        </w:rPr>
        <w:t>设置相应的时间管理、权限管理、消费管理等功能，不得为未满十六周岁儿童</w:t>
      </w:r>
      <w:r>
        <w:rPr>
          <w:spacing w:val="10"/>
          <w:sz w:val="32"/>
        </w:rPr>
        <w:t>提供网络直播</w:t>
      </w:r>
      <w:r>
        <w:rPr>
          <w:rFonts w:hint="eastAsia"/>
          <w:spacing w:val="10"/>
          <w:sz w:val="32"/>
          <w:lang w:eastAsia="zh-CN"/>
        </w:rPr>
        <w:t>发布者</w:t>
      </w:r>
      <w:r>
        <w:rPr>
          <w:spacing w:val="10"/>
          <w:sz w:val="32"/>
        </w:rPr>
        <w:t>帐号注册</w:t>
      </w:r>
      <w:r>
        <w:rPr>
          <w:rFonts w:hint="eastAsia"/>
          <w:spacing w:val="10"/>
          <w:sz w:val="32"/>
          <w:lang w:eastAsia="zh-CN"/>
        </w:rPr>
        <w:t>服务</w:t>
      </w:r>
      <w:r>
        <w:rPr>
          <w:spacing w:val="10"/>
          <w:sz w:val="32"/>
        </w:rPr>
        <w:t>。加强网络语言文明教育，坚决遏阻</w:t>
      </w:r>
      <w:r>
        <w:rPr>
          <w:spacing w:val="-2"/>
          <w:w w:val="95"/>
          <w:sz w:val="32"/>
        </w:rPr>
        <w:t>庸俗暴戾网络语言传播。加强儿童个人信息和隐私保护。</w:t>
      </w:r>
    </w:p>
    <w:p>
      <w:pPr>
        <w:pStyle w:val="11"/>
        <w:keepNext w:val="0"/>
        <w:keepLines w:val="0"/>
        <w:pageBreakBefore w:val="0"/>
        <w:widowControl w:val="0"/>
        <w:numPr>
          <w:ilvl w:val="0"/>
          <w:numId w:val="5"/>
        </w:numPr>
        <w:tabs>
          <w:tab w:val="left" w:pos="1148"/>
        </w:tabs>
        <w:kinsoku/>
        <w:wordWrap/>
        <w:overflowPunct/>
        <w:topLinePunct w:val="0"/>
        <w:bidi w:val="0"/>
        <w:adjustRightInd/>
        <w:snapToGrid/>
        <w:spacing w:before="8" w:after="0" w:line="580" w:lineRule="exact"/>
        <w:ind w:left="111" w:right="243" w:firstLine="621"/>
        <w:jc w:val="both"/>
        <w:textAlignment w:val="auto"/>
        <w:rPr>
          <w:sz w:val="32"/>
        </w:rPr>
      </w:pPr>
      <w:r>
        <w:rPr>
          <w:spacing w:val="7"/>
          <w:sz w:val="32"/>
        </w:rPr>
        <w:t>加强对学生欺凌的综合治理。完善落实学生欺凌综合</w:t>
      </w:r>
      <w:r>
        <w:rPr>
          <w:spacing w:val="11"/>
          <w:sz w:val="32"/>
        </w:rPr>
        <w:t>治理</w:t>
      </w:r>
      <w:r>
        <w:rPr>
          <w:rFonts w:hint="eastAsia"/>
          <w:spacing w:val="11"/>
          <w:sz w:val="32"/>
          <w:lang w:eastAsia="zh-CN"/>
        </w:rPr>
        <w:t>的</w:t>
      </w:r>
      <w:r>
        <w:rPr>
          <w:spacing w:val="11"/>
          <w:sz w:val="32"/>
        </w:rPr>
        <w:t>部门合作工作机制。营造文明安全校园环境，加强思</w:t>
      </w:r>
      <w:r>
        <w:rPr>
          <w:spacing w:val="10"/>
          <w:sz w:val="32"/>
        </w:rPr>
        <w:t>想道德教育、法治教育和心理健康教育，培养学生的健全人</w:t>
      </w:r>
      <w:r>
        <w:rPr>
          <w:spacing w:val="11"/>
          <w:sz w:val="32"/>
        </w:rPr>
        <w:t>格和社会交往能力。严格学校日常安全管理，健全学生欺凌</w:t>
      </w:r>
      <w:r>
        <w:rPr>
          <w:spacing w:val="-3"/>
          <w:w w:val="95"/>
          <w:sz w:val="32"/>
        </w:rPr>
        <w:t>早期预警、事中处理、事后干预等工作机制，提高教职员工、</w:t>
      </w:r>
      <w:r>
        <w:rPr>
          <w:spacing w:val="11"/>
          <w:sz w:val="32"/>
        </w:rPr>
        <w:t>家长、学生对欺凌的预防和处置能力。依法依规调查和处置欺凌事件，发挥教育惩戒作用。强化校园周边综合治理，将</w:t>
      </w:r>
      <w:r>
        <w:rPr>
          <w:spacing w:val="10"/>
          <w:sz w:val="32"/>
        </w:rPr>
        <w:t>学生欺凌专项治理纳入社会治安综合治理工作。</w:t>
      </w:r>
    </w:p>
    <w:p>
      <w:pPr>
        <w:pStyle w:val="11"/>
        <w:keepNext w:val="0"/>
        <w:keepLines w:val="0"/>
        <w:pageBreakBefore w:val="0"/>
        <w:widowControl w:val="0"/>
        <w:numPr>
          <w:ilvl w:val="0"/>
          <w:numId w:val="5"/>
        </w:numPr>
        <w:tabs>
          <w:tab w:val="left" w:pos="1482"/>
        </w:tabs>
        <w:kinsoku/>
        <w:wordWrap/>
        <w:overflowPunct/>
        <w:topLinePunct w:val="0"/>
        <w:bidi w:val="0"/>
        <w:adjustRightInd/>
        <w:snapToGrid/>
        <w:spacing w:before="7" w:after="0" w:line="580" w:lineRule="exact"/>
        <w:ind w:left="111" w:right="406" w:firstLine="787"/>
        <w:jc w:val="both"/>
        <w:textAlignment w:val="auto"/>
        <w:rPr>
          <w:sz w:val="32"/>
          <w:szCs w:val="32"/>
        </w:rPr>
      </w:pPr>
      <w:r>
        <w:rPr>
          <w:spacing w:val="7"/>
          <w:w w:val="95"/>
          <w:sz w:val="32"/>
        </w:rPr>
        <w:t>预防</w:t>
      </w:r>
      <w:r>
        <w:rPr>
          <w:rFonts w:hint="eastAsia"/>
          <w:spacing w:val="7"/>
          <w:w w:val="95"/>
          <w:sz w:val="32"/>
          <w:lang w:eastAsia="zh-CN"/>
        </w:rPr>
        <w:t>和</w:t>
      </w:r>
      <w:r>
        <w:rPr>
          <w:spacing w:val="7"/>
          <w:w w:val="95"/>
          <w:sz w:val="32"/>
        </w:rPr>
        <w:t xml:space="preserve">控制针对儿童的暴力伤害。宣传倡导对儿童暴 </w:t>
      </w:r>
      <w:r>
        <w:rPr>
          <w:spacing w:val="11"/>
          <w:w w:val="95"/>
          <w:sz w:val="32"/>
        </w:rPr>
        <w:t>力零容忍理念，提升公众</w:t>
      </w:r>
      <w:r>
        <w:rPr>
          <w:rFonts w:hint="eastAsia"/>
          <w:spacing w:val="11"/>
          <w:w w:val="95"/>
          <w:sz w:val="32"/>
          <w:lang w:eastAsia="zh-CN"/>
        </w:rPr>
        <w:t>的</w:t>
      </w:r>
      <w:r>
        <w:rPr>
          <w:spacing w:val="11"/>
          <w:w w:val="95"/>
          <w:sz w:val="32"/>
        </w:rPr>
        <w:t>法治意识和儿童保护意识，增强儿 童</w:t>
      </w:r>
      <w:r>
        <w:rPr>
          <w:rFonts w:hint="eastAsia"/>
          <w:spacing w:val="11"/>
          <w:w w:val="95"/>
          <w:sz w:val="32"/>
          <w:lang w:eastAsia="zh-CN"/>
        </w:rPr>
        <w:t>的</w:t>
      </w:r>
      <w:r>
        <w:rPr>
          <w:spacing w:val="11"/>
          <w:w w:val="95"/>
          <w:sz w:val="32"/>
        </w:rPr>
        <w:t>安全意识和自我保护能力。强化政府、社会、学校、家庭</w:t>
      </w:r>
      <w:r>
        <w:rPr>
          <w:spacing w:val="11"/>
          <w:w w:val="95"/>
          <w:sz w:val="32"/>
          <w:szCs w:val="32"/>
        </w:rPr>
        <w:t>保护责任，</w:t>
      </w:r>
      <w:r>
        <w:rPr>
          <w:rFonts w:hint="eastAsia"/>
          <w:spacing w:val="11"/>
          <w:w w:val="95"/>
          <w:sz w:val="32"/>
          <w:szCs w:val="32"/>
          <w:lang w:eastAsia="zh-CN"/>
        </w:rPr>
        <w:t>建立防控针对儿童暴力伤害的部门合作工作机制，</w:t>
      </w:r>
      <w:r>
        <w:rPr>
          <w:spacing w:val="11"/>
          <w:w w:val="95"/>
          <w:sz w:val="32"/>
          <w:szCs w:val="32"/>
        </w:rPr>
        <w:t>健全各级未成年人保护工作平台，落实</w:t>
      </w:r>
      <w:r>
        <w:rPr>
          <w:rFonts w:hint="eastAsia"/>
          <w:spacing w:val="11"/>
          <w:w w:val="95"/>
          <w:sz w:val="32"/>
          <w:szCs w:val="32"/>
          <w:lang w:eastAsia="zh-CN"/>
        </w:rPr>
        <w:t>针对</w:t>
      </w:r>
      <w:r>
        <w:rPr>
          <w:spacing w:val="11"/>
          <w:w w:val="95"/>
          <w:sz w:val="32"/>
          <w:szCs w:val="32"/>
        </w:rPr>
        <w:t>儿童暴力</w:t>
      </w:r>
      <w:r>
        <w:rPr>
          <w:spacing w:val="10"/>
          <w:w w:val="95"/>
          <w:sz w:val="32"/>
          <w:szCs w:val="32"/>
        </w:rPr>
        <w:t>伤害</w:t>
      </w:r>
      <w:r>
        <w:rPr>
          <w:rFonts w:hint="eastAsia"/>
          <w:spacing w:val="10"/>
          <w:w w:val="95"/>
          <w:sz w:val="32"/>
          <w:szCs w:val="32"/>
          <w:lang w:eastAsia="zh-CN"/>
        </w:rPr>
        <w:t>的</w:t>
      </w:r>
      <w:r>
        <w:rPr>
          <w:spacing w:val="10"/>
          <w:w w:val="95"/>
          <w:sz w:val="32"/>
          <w:szCs w:val="32"/>
        </w:rPr>
        <w:t>发现、报告、干预机制。</w:t>
      </w:r>
      <w:r>
        <w:rPr>
          <w:rFonts w:hint="eastAsia"/>
          <w:spacing w:val="10"/>
          <w:w w:val="95"/>
          <w:sz w:val="32"/>
          <w:szCs w:val="32"/>
          <w:lang w:eastAsia="zh-CN"/>
        </w:rPr>
        <w:t>落实</w:t>
      </w:r>
      <w:r>
        <w:rPr>
          <w:spacing w:val="10"/>
          <w:w w:val="95"/>
          <w:sz w:val="32"/>
          <w:szCs w:val="32"/>
        </w:rPr>
        <w:t>密切接触未成年人的机构和人</w:t>
      </w:r>
      <w:r>
        <w:rPr>
          <w:spacing w:val="11"/>
          <w:w w:val="95"/>
          <w:sz w:val="32"/>
          <w:szCs w:val="32"/>
        </w:rPr>
        <w:t>员</w:t>
      </w:r>
      <w:r>
        <w:rPr>
          <w:rFonts w:hint="eastAsia"/>
          <w:spacing w:val="11"/>
          <w:w w:val="95"/>
          <w:sz w:val="32"/>
          <w:szCs w:val="32"/>
          <w:lang w:eastAsia="zh-CN"/>
        </w:rPr>
        <w:t>的</w:t>
      </w:r>
      <w:r>
        <w:rPr>
          <w:spacing w:val="11"/>
          <w:w w:val="95"/>
          <w:sz w:val="32"/>
          <w:szCs w:val="32"/>
        </w:rPr>
        <w:t>强制报告责任，鼓励公众依法劝阻、制止、检举、控告针对儿童的暴力行为。依法严惩对儿童</w:t>
      </w:r>
      <w:r>
        <w:rPr>
          <w:rFonts w:hint="eastAsia"/>
          <w:spacing w:val="11"/>
          <w:w w:val="95"/>
          <w:sz w:val="32"/>
          <w:szCs w:val="32"/>
          <w:lang w:eastAsia="zh-CN"/>
        </w:rPr>
        <w:t>的</w:t>
      </w:r>
      <w:r>
        <w:rPr>
          <w:spacing w:val="11"/>
          <w:w w:val="95"/>
          <w:sz w:val="32"/>
          <w:szCs w:val="32"/>
        </w:rPr>
        <w:t>暴力违法犯</w:t>
      </w:r>
      <w:r>
        <w:rPr>
          <w:spacing w:val="8"/>
          <w:sz w:val="32"/>
          <w:szCs w:val="32"/>
        </w:rPr>
        <w:t>罪行为。</w:t>
      </w:r>
    </w:p>
    <w:p>
      <w:pPr>
        <w:pStyle w:val="11"/>
        <w:keepNext w:val="0"/>
        <w:keepLines w:val="0"/>
        <w:pageBreakBefore w:val="0"/>
        <w:widowControl w:val="0"/>
        <w:numPr>
          <w:ilvl w:val="0"/>
          <w:numId w:val="5"/>
        </w:numPr>
        <w:tabs>
          <w:tab w:val="left" w:pos="1328"/>
        </w:tabs>
        <w:kinsoku/>
        <w:wordWrap/>
        <w:overflowPunct/>
        <w:topLinePunct w:val="0"/>
        <w:bidi w:val="0"/>
        <w:adjustRightInd/>
        <w:snapToGrid/>
        <w:spacing w:before="6" w:after="0" w:line="580" w:lineRule="exact"/>
        <w:ind w:left="111" w:right="248" w:firstLine="640"/>
        <w:jc w:val="both"/>
        <w:textAlignment w:val="auto"/>
        <w:rPr>
          <w:sz w:val="32"/>
        </w:rPr>
      </w:pPr>
      <w:r>
        <w:rPr>
          <w:spacing w:val="16"/>
          <w:sz w:val="32"/>
        </w:rPr>
        <w:t>提高</w:t>
      </w:r>
      <w:r>
        <w:rPr>
          <w:rFonts w:hint="eastAsia"/>
          <w:spacing w:val="16"/>
          <w:sz w:val="32"/>
          <w:lang w:eastAsia="zh-CN"/>
        </w:rPr>
        <w:t>对</w:t>
      </w:r>
      <w:r>
        <w:rPr>
          <w:spacing w:val="16"/>
          <w:sz w:val="32"/>
        </w:rPr>
        <w:t>儿童遭受意外和暴力伤害的紧急救援、医疗救</w:t>
      </w:r>
      <w:r>
        <w:rPr>
          <w:spacing w:val="11"/>
          <w:sz w:val="32"/>
        </w:rPr>
        <w:t>治、康复服务水平。广泛宣传儿童紧急救援知识，提升看护人、教师紧急救援技能。完善公共场所急救设施配备。完善</w:t>
      </w:r>
      <w:r>
        <w:rPr>
          <w:rFonts w:hint="eastAsia"/>
          <w:spacing w:val="11"/>
          <w:sz w:val="32"/>
          <w:lang w:eastAsia="zh-CN"/>
        </w:rPr>
        <w:t>市</w:t>
      </w:r>
      <w:r>
        <w:rPr>
          <w:spacing w:val="11"/>
          <w:sz w:val="32"/>
        </w:rPr>
        <w:t>级紧急医学救援网络，加强儿童伤害院前急救设备设施配备，实现院前急救与院内急诊的有效衔接，加强康复机</w:t>
      </w:r>
      <w:r>
        <w:rPr>
          <w:spacing w:val="-3"/>
          <w:w w:val="95"/>
          <w:sz w:val="32"/>
        </w:rPr>
        <w:t>构能力建设，提高儿童医学救治以及康复服务的效率和水平。</w:t>
      </w:r>
    </w:p>
    <w:p>
      <w:pPr>
        <w:pStyle w:val="11"/>
        <w:keepNext w:val="0"/>
        <w:keepLines w:val="0"/>
        <w:pageBreakBefore w:val="0"/>
        <w:widowControl w:val="0"/>
        <w:numPr>
          <w:ilvl w:val="0"/>
          <w:numId w:val="5"/>
        </w:numPr>
        <w:tabs>
          <w:tab w:val="left" w:pos="1360"/>
        </w:tabs>
        <w:kinsoku/>
        <w:wordWrap/>
        <w:overflowPunct/>
        <w:topLinePunct w:val="0"/>
        <w:bidi w:val="0"/>
        <w:adjustRightInd/>
        <w:snapToGrid/>
        <w:spacing w:before="5" w:after="0" w:line="580" w:lineRule="exact"/>
        <w:ind w:left="111" w:right="248" w:firstLine="662"/>
        <w:jc w:val="both"/>
        <w:textAlignment w:val="auto"/>
        <w:rPr>
          <w:sz w:val="32"/>
        </w:rPr>
      </w:pPr>
      <w:r>
        <w:rPr>
          <w:spacing w:val="13"/>
          <w:sz w:val="32"/>
        </w:rPr>
        <w:t>完善监测机制。建立健全儿童遭受意外和暴力伤害</w:t>
      </w:r>
      <w:r>
        <w:rPr>
          <w:spacing w:val="11"/>
          <w:sz w:val="32"/>
        </w:rPr>
        <w:t>监测体系，通过医疗机构、学校、</w:t>
      </w:r>
      <w:r>
        <w:rPr>
          <w:rFonts w:hint="eastAsia"/>
          <w:spacing w:val="11"/>
          <w:sz w:val="32"/>
          <w:lang w:eastAsia="zh-CN"/>
        </w:rPr>
        <w:t>幼儿园、</w:t>
      </w:r>
      <w:r>
        <w:rPr>
          <w:spacing w:val="11"/>
          <w:sz w:val="32"/>
        </w:rPr>
        <w:t>托育机构、社区、司法机关等多渠道收集儿童伤害数据，促进数据规范化。建立多</w:t>
      </w:r>
      <w:r>
        <w:rPr>
          <w:spacing w:val="-3"/>
          <w:w w:val="95"/>
          <w:sz w:val="32"/>
        </w:rPr>
        <w:t>部门、多专业参与的数据共享、分析、评估、利用工作机制。</w:t>
      </w:r>
    </w:p>
    <w:p>
      <w:pPr>
        <w:pStyle w:val="4"/>
        <w:keepNext w:val="0"/>
        <w:keepLines w:val="0"/>
        <w:pageBreakBefore w:val="0"/>
        <w:widowControl w:val="0"/>
        <w:kinsoku/>
        <w:wordWrap/>
        <w:overflowPunct/>
        <w:topLinePunct w:val="0"/>
        <w:bidi w:val="0"/>
        <w:adjustRightInd/>
        <w:snapToGrid/>
        <w:spacing w:before="3" w:line="580" w:lineRule="exact"/>
        <w:ind w:left="776"/>
        <w:textAlignment w:val="auto"/>
        <w:rPr>
          <w:rFonts w:hint="eastAsia" w:ascii="楷体" w:eastAsia="楷体"/>
        </w:rPr>
      </w:pPr>
      <w:bookmarkStart w:id="25" w:name="_bookmark12"/>
      <w:bookmarkEnd w:id="25"/>
      <w:bookmarkStart w:id="26" w:name="（三）儿童与教育"/>
      <w:bookmarkEnd w:id="26"/>
      <w:r>
        <w:rPr>
          <w:rFonts w:hint="eastAsia" w:ascii="楷体" w:eastAsia="楷体"/>
        </w:rPr>
        <w:t>（三）儿童与教育</w:t>
      </w:r>
    </w:p>
    <w:p>
      <w:pPr>
        <w:keepNext w:val="0"/>
        <w:keepLines w:val="0"/>
        <w:pageBreakBefore w:val="0"/>
        <w:widowControl w:val="0"/>
        <w:kinsoku/>
        <w:wordWrap/>
        <w:overflowPunct/>
        <w:topLinePunct w:val="0"/>
        <w:bidi w:val="0"/>
        <w:adjustRightInd/>
        <w:snapToGrid/>
        <w:spacing w:before="170" w:line="580" w:lineRule="exact"/>
        <w:ind w:left="111" w:right="406" w:firstLine="664"/>
        <w:jc w:val="left"/>
        <w:textAlignment w:val="auto"/>
        <w:rPr>
          <w:b w:val="0"/>
          <w:bCs/>
          <w:sz w:val="32"/>
        </w:rPr>
      </w:pPr>
      <w:bookmarkStart w:id="27" w:name="主要目标:"/>
      <w:bookmarkEnd w:id="27"/>
      <w:r>
        <w:rPr>
          <w:b w:val="0"/>
          <w:bCs/>
          <w:spacing w:val="8"/>
          <w:w w:val="95"/>
          <w:sz w:val="32"/>
        </w:rPr>
        <w:t>全面落实立德树人根本任务，培养德智体美劳全面发展</w:t>
      </w:r>
      <w:r>
        <w:rPr>
          <w:b w:val="0"/>
          <w:bCs/>
          <w:spacing w:val="11"/>
          <w:sz w:val="32"/>
        </w:rPr>
        <w:t>的社会主义建设者和接班人。</w:t>
      </w:r>
    </w:p>
    <w:p>
      <w:pPr>
        <w:pStyle w:val="3"/>
        <w:keepNext w:val="0"/>
        <w:keepLines w:val="0"/>
        <w:pageBreakBefore w:val="0"/>
        <w:widowControl w:val="0"/>
        <w:kinsoku/>
        <w:wordWrap/>
        <w:overflowPunct/>
        <w:topLinePunct w:val="0"/>
        <w:bidi w:val="0"/>
        <w:adjustRightInd/>
        <w:snapToGrid/>
        <w:spacing w:before="169" w:line="580" w:lineRule="exact"/>
        <w:textAlignment w:val="auto"/>
        <w:rPr>
          <w:rFonts w:ascii="Times New Roman" w:eastAsia="Times New Roman"/>
        </w:rPr>
      </w:pPr>
      <w:r>
        <w:t>主要目标</w:t>
      </w:r>
      <w:r>
        <w:rPr>
          <w:rFonts w:ascii="Times New Roman" w:eastAsia="Times New Roman"/>
        </w:rPr>
        <w:t>:</w:t>
      </w:r>
    </w:p>
    <w:p>
      <w:pPr>
        <w:pStyle w:val="11"/>
        <w:keepNext w:val="0"/>
        <w:keepLines w:val="0"/>
        <w:pageBreakBefore w:val="0"/>
        <w:widowControl w:val="0"/>
        <w:numPr>
          <w:ilvl w:val="0"/>
          <w:numId w:val="6"/>
        </w:numPr>
        <w:tabs>
          <w:tab w:val="left" w:pos="1192"/>
        </w:tabs>
        <w:kinsoku/>
        <w:wordWrap/>
        <w:overflowPunct/>
        <w:topLinePunct w:val="0"/>
        <w:bidi w:val="0"/>
        <w:adjustRightInd/>
        <w:snapToGrid/>
        <w:spacing w:before="1" w:after="0" w:line="580" w:lineRule="exact"/>
        <w:ind w:left="1191" w:right="0" w:hanging="416"/>
        <w:jc w:val="left"/>
        <w:textAlignment w:val="auto"/>
        <w:rPr>
          <w:sz w:val="32"/>
        </w:rPr>
      </w:pPr>
      <w:bookmarkStart w:id="28" w:name="_bookmark13"/>
      <w:bookmarkEnd w:id="28"/>
      <w:bookmarkStart w:id="29" w:name="_bookmark13"/>
      <w:bookmarkEnd w:id="29"/>
      <w:r>
        <w:rPr>
          <w:spacing w:val="10"/>
          <w:sz w:val="32"/>
        </w:rPr>
        <w:t>适龄儿童普遍接受有质量的学前教育。</w:t>
      </w:r>
    </w:p>
    <w:p>
      <w:pPr>
        <w:pStyle w:val="4"/>
        <w:keepNext w:val="0"/>
        <w:keepLines w:val="0"/>
        <w:pageBreakBefore w:val="0"/>
        <w:widowControl w:val="0"/>
        <w:kinsoku/>
        <w:wordWrap/>
        <w:overflowPunct/>
        <w:topLinePunct w:val="0"/>
        <w:bidi w:val="0"/>
        <w:adjustRightInd/>
        <w:snapToGrid/>
        <w:spacing w:before="168" w:line="580" w:lineRule="exact"/>
        <w:ind w:left="773"/>
        <w:textAlignment w:val="auto"/>
      </w:pPr>
      <w:r>
        <w:t>——</w:t>
      </w:r>
      <w:r>
        <w:rPr>
          <w:rFonts w:hint="eastAsia"/>
          <w:lang w:eastAsia="zh-CN"/>
        </w:rPr>
        <w:t>普惠性幼</w:t>
      </w:r>
      <w:r>
        <w:t>儿园</w:t>
      </w:r>
      <w:r>
        <w:rPr>
          <w:rFonts w:hint="eastAsia"/>
          <w:lang w:eastAsia="zh-CN"/>
        </w:rPr>
        <w:t>覆盖率达到</w:t>
      </w:r>
      <w:r>
        <w:rPr>
          <w:rFonts w:hint="eastAsia"/>
          <w:lang w:val="en-US" w:eastAsia="zh-CN"/>
        </w:rPr>
        <w:t>90%以上</w:t>
      </w:r>
      <w:r>
        <w:t>。</w:t>
      </w:r>
    </w:p>
    <w:p>
      <w:pPr>
        <w:pStyle w:val="4"/>
        <w:keepNext w:val="0"/>
        <w:keepLines w:val="0"/>
        <w:pageBreakBefore w:val="0"/>
        <w:widowControl w:val="0"/>
        <w:kinsoku/>
        <w:wordWrap/>
        <w:overflowPunct/>
        <w:topLinePunct w:val="0"/>
        <w:bidi w:val="0"/>
        <w:adjustRightInd/>
        <w:snapToGrid/>
        <w:spacing w:before="171" w:line="580" w:lineRule="exact"/>
        <w:ind w:left="756"/>
        <w:textAlignment w:val="auto"/>
        <w:rPr>
          <w:sz w:val="20"/>
        </w:rPr>
      </w:pPr>
      <w:r>
        <w:t>——学前教育毛入园率达到并保持在</w:t>
      </w:r>
      <w:r>
        <w:rPr>
          <w:rFonts w:ascii="Times New Roman" w:hAnsi="Times New Roman" w:eastAsia="Times New Roman"/>
        </w:rPr>
        <w:t>90%</w:t>
      </w:r>
      <w:r>
        <w:t>以上。</w:t>
      </w:r>
    </w:p>
    <w:p>
      <w:pPr>
        <w:pStyle w:val="11"/>
        <w:keepNext w:val="0"/>
        <w:keepLines w:val="0"/>
        <w:pageBreakBefore w:val="0"/>
        <w:widowControl w:val="0"/>
        <w:numPr>
          <w:ilvl w:val="0"/>
          <w:numId w:val="6"/>
        </w:numPr>
        <w:tabs>
          <w:tab w:val="left" w:pos="1192"/>
        </w:tabs>
        <w:kinsoku/>
        <w:wordWrap/>
        <w:overflowPunct/>
        <w:topLinePunct w:val="0"/>
        <w:bidi w:val="0"/>
        <w:adjustRightInd/>
        <w:snapToGrid/>
        <w:spacing w:before="64" w:after="0" w:line="580" w:lineRule="exact"/>
        <w:ind w:left="1191" w:right="0" w:hanging="416"/>
        <w:jc w:val="left"/>
        <w:textAlignment w:val="auto"/>
        <w:rPr>
          <w:sz w:val="32"/>
        </w:rPr>
      </w:pPr>
      <w:r>
        <w:rPr>
          <w:spacing w:val="10"/>
          <w:sz w:val="32"/>
        </w:rPr>
        <w:t>促进义务教育优质均衡发展和城乡一体化。</w:t>
      </w:r>
    </w:p>
    <w:p>
      <w:pPr>
        <w:pStyle w:val="4"/>
        <w:keepNext w:val="0"/>
        <w:keepLines w:val="0"/>
        <w:pageBreakBefore w:val="0"/>
        <w:widowControl w:val="0"/>
        <w:kinsoku/>
        <w:wordWrap/>
        <w:overflowPunct/>
        <w:topLinePunct w:val="0"/>
        <w:bidi w:val="0"/>
        <w:adjustRightInd/>
        <w:snapToGrid/>
        <w:spacing w:before="171" w:line="580" w:lineRule="exact"/>
        <w:ind w:left="732"/>
        <w:textAlignment w:val="auto"/>
      </w:pPr>
      <w:r>
        <w:t>——义务教育优质均衡率达到</w:t>
      </w:r>
      <w:r>
        <w:rPr>
          <w:rFonts w:ascii="Times New Roman" w:hAnsi="Times New Roman" w:eastAsia="Times New Roman"/>
        </w:rPr>
        <w:t>20%</w:t>
      </w:r>
      <w:r>
        <w:t>。</w:t>
      </w:r>
    </w:p>
    <w:p>
      <w:pPr>
        <w:pStyle w:val="4"/>
        <w:keepNext w:val="0"/>
        <w:keepLines w:val="0"/>
        <w:pageBreakBefore w:val="0"/>
        <w:widowControl w:val="0"/>
        <w:kinsoku/>
        <w:wordWrap/>
        <w:overflowPunct/>
        <w:topLinePunct w:val="0"/>
        <w:bidi w:val="0"/>
        <w:adjustRightInd/>
        <w:snapToGrid/>
        <w:spacing w:before="168" w:line="580" w:lineRule="exact"/>
        <w:ind w:left="732"/>
        <w:textAlignment w:val="auto"/>
      </w:pPr>
      <w:r>
        <w:t>——九年义务教育巩固率保持在</w:t>
      </w:r>
      <w:r>
        <w:rPr>
          <w:rFonts w:ascii="Times New Roman" w:hAnsi="Times New Roman" w:eastAsia="Times New Roman"/>
        </w:rPr>
        <w:t>99%</w:t>
      </w:r>
      <w:r>
        <w:t>以上。</w:t>
      </w:r>
    </w:p>
    <w:p>
      <w:pPr>
        <w:pStyle w:val="11"/>
        <w:keepNext w:val="0"/>
        <w:keepLines w:val="0"/>
        <w:pageBreakBefore w:val="0"/>
        <w:widowControl w:val="0"/>
        <w:numPr>
          <w:ilvl w:val="0"/>
          <w:numId w:val="6"/>
        </w:numPr>
        <w:tabs>
          <w:tab w:val="left" w:pos="1192"/>
        </w:tabs>
        <w:kinsoku/>
        <w:wordWrap/>
        <w:overflowPunct/>
        <w:topLinePunct w:val="0"/>
        <w:bidi w:val="0"/>
        <w:adjustRightInd/>
        <w:snapToGrid/>
        <w:spacing w:before="169" w:after="0" w:line="580" w:lineRule="exact"/>
        <w:ind w:left="1191" w:right="0" w:hanging="416"/>
        <w:jc w:val="left"/>
        <w:textAlignment w:val="auto"/>
        <w:rPr>
          <w:sz w:val="32"/>
        </w:rPr>
      </w:pPr>
      <w:r>
        <w:rPr>
          <w:spacing w:val="10"/>
          <w:sz w:val="32"/>
        </w:rPr>
        <w:t>巩固提高高中阶段教育普及水平。</w:t>
      </w:r>
    </w:p>
    <w:p>
      <w:pPr>
        <w:pStyle w:val="4"/>
        <w:keepNext w:val="0"/>
        <w:keepLines w:val="0"/>
        <w:pageBreakBefore w:val="0"/>
        <w:widowControl w:val="0"/>
        <w:kinsoku/>
        <w:wordWrap/>
        <w:overflowPunct/>
        <w:topLinePunct w:val="0"/>
        <w:bidi w:val="0"/>
        <w:adjustRightInd/>
        <w:snapToGrid/>
        <w:spacing w:before="168" w:line="580" w:lineRule="exact"/>
        <w:ind w:left="773"/>
        <w:textAlignment w:val="auto"/>
      </w:pPr>
      <w:r>
        <w:t>——高中阶段教育毛入学率保持在</w:t>
      </w:r>
      <w:r>
        <w:rPr>
          <w:rFonts w:ascii="Times New Roman" w:hAnsi="Times New Roman" w:eastAsia="Times New Roman"/>
        </w:rPr>
        <w:t>96%</w:t>
      </w:r>
      <w:r>
        <w:t>以上。</w:t>
      </w:r>
    </w:p>
    <w:p>
      <w:pPr>
        <w:pStyle w:val="11"/>
        <w:keepNext w:val="0"/>
        <w:keepLines w:val="0"/>
        <w:pageBreakBefore w:val="0"/>
        <w:widowControl w:val="0"/>
        <w:numPr>
          <w:ilvl w:val="0"/>
          <w:numId w:val="6"/>
        </w:numPr>
        <w:tabs>
          <w:tab w:val="left" w:pos="1192"/>
        </w:tabs>
        <w:kinsoku/>
        <w:wordWrap/>
        <w:overflowPunct/>
        <w:topLinePunct w:val="0"/>
        <w:bidi w:val="0"/>
        <w:adjustRightInd/>
        <w:snapToGrid/>
        <w:spacing w:before="168" w:after="0" w:line="580" w:lineRule="exact"/>
        <w:ind w:left="1191" w:right="0" w:hanging="416"/>
        <w:jc w:val="left"/>
        <w:textAlignment w:val="auto"/>
        <w:rPr>
          <w:sz w:val="32"/>
        </w:rPr>
      </w:pPr>
      <w:r>
        <w:rPr>
          <w:spacing w:val="10"/>
          <w:sz w:val="32"/>
        </w:rPr>
        <w:t>保障特殊儿童受教育权利。</w:t>
      </w:r>
    </w:p>
    <w:p>
      <w:pPr>
        <w:pStyle w:val="4"/>
        <w:keepNext w:val="0"/>
        <w:keepLines w:val="0"/>
        <w:pageBreakBefore w:val="0"/>
        <w:widowControl w:val="0"/>
        <w:kinsoku/>
        <w:wordWrap/>
        <w:overflowPunct/>
        <w:topLinePunct w:val="0"/>
        <w:bidi w:val="0"/>
        <w:adjustRightInd/>
        <w:snapToGrid/>
        <w:spacing w:before="169" w:line="580" w:lineRule="exact"/>
        <w:ind w:right="411" w:firstLine="664"/>
        <w:jc w:val="both"/>
        <w:textAlignment w:val="auto"/>
      </w:pPr>
      <w:r>
        <w:rPr>
          <w:spacing w:val="9"/>
          <w:w w:val="95"/>
        </w:rPr>
        <w:t xml:space="preserve">——孤儿、事实无人抚养儿童、残疾儿童、农业转移人 </w:t>
      </w:r>
      <w:r>
        <w:rPr>
          <w:spacing w:val="11"/>
          <w:w w:val="95"/>
        </w:rPr>
        <w:t>口随迁子女、留守儿童、困难儿童等特殊群体受教</w:t>
      </w:r>
      <w:r>
        <w:rPr>
          <w:spacing w:val="9"/>
        </w:rPr>
        <w:t>育权</w:t>
      </w:r>
      <w:r>
        <w:rPr>
          <w:rFonts w:hint="eastAsia"/>
          <w:spacing w:val="9"/>
          <w:lang w:eastAsia="zh-CN"/>
        </w:rPr>
        <w:t>利</w:t>
      </w:r>
      <w:r>
        <w:rPr>
          <w:spacing w:val="9"/>
        </w:rPr>
        <w:t>得到根本保障。</w:t>
      </w:r>
    </w:p>
    <w:p>
      <w:pPr>
        <w:pStyle w:val="4"/>
        <w:keepNext w:val="0"/>
        <w:keepLines w:val="0"/>
        <w:pageBreakBefore w:val="0"/>
        <w:widowControl w:val="0"/>
        <w:kinsoku/>
        <w:wordWrap/>
        <w:overflowPunct/>
        <w:topLinePunct w:val="0"/>
        <w:bidi w:val="0"/>
        <w:adjustRightInd/>
        <w:snapToGrid/>
        <w:spacing w:before="3" w:line="580" w:lineRule="exact"/>
        <w:ind w:left="776"/>
        <w:textAlignment w:val="auto"/>
      </w:pPr>
      <w:r>
        <w:t>——残疾儿童义务教育巩固水平进一步提高。</w:t>
      </w:r>
    </w:p>
    <w:p>
      <w:pPr>
        <w:pStyle w:val="11"/>
        <w:keepNext w:val="0"/>
        <w:keepLines w:val="0"/>
        <w:pageBreakBefore w:val="0"/>
        <w:widowControl w:val="0"/>
        <w:numPr>
          <w:ilvl w:val="0"/>
          <w:numId w:val="6"/>
        </w:numPr>
        <w:tabs>
          <w:tab w:val="left" w:pos="1189"/>
        </w:tabs>
        <w:kinsoku/>
        <w:wordWrap/>
        <w:overflowPunct/>
        <w:topLinePunct w:val="0"/>
        <w:bidi w:val="0"/>
        <w:adjustRightInd/>
        <w:snapToGrid/>
        <w:spacing w:before="168" w:after="0" w:line="580" w:lineRule="exact"/>
        <w:ind w:left="1188" w:right="0" w:hanging="416"/>
        <w:jc w:val="left"/>
        <w:textAlignment w:val="auto"/>
        <w:rPr>
          <w:sz w:val="32"/>
        </w:rPr>
      </w:pPr>
      <w:r>
        <w:rPr>
          <w:spacing w:val="10"/>
          <w:sz w:val="32"/>
        </w:rPr>
        <w:t>提升儿童综合素质。</w:t>
      </w:r>
    </w:p>
    <w:p>
      <w:pPr>
        <w:pStyle w:val="4"/>
        <w:keepNext w:val="0"/>
        <w:keepLines w:val="0"/>
        <w:pageBreakBefore w:val="0"/>
        <w:widowControl w:val="0"/>
        <w:kinsoku/>
        <w:wordWrap/>
        <w:overflowPunct/>
        <w:topLinePunct w:val="0"/>
        <w:bidi w:val="0"/>
        <w:adjustRightInd/>
        <w:snapToGrid/>
        <w:spacing w:before="169" w:line="580" w:lineRule="exact"/>
        <w:ind w:right="411" w:firstLine="640"/>
        <w:textAlignment w:val="auto"/>
      </w:pPr>
      <w:r>
        <w:rPr>
          <w:spacing w:val="11"/>
          <w:w w:val="95"/>
        </w:rPr>
        <w:t xml:space="preserve">——以提高儿童综合素质为导向的教育评价体系更加完 </w:t>
      </w:r>
      <w:r>
        <w:rPr>
          <w:spacing w:val="6"/>
        </w:rPr>
        <w:t>善。</w:t>
      </w:r>
    </w:p>
    <w:p>
      <w:pPr>
        <w:pStyle w:val="4"/>
        <w:keepNext w:val="0"/>
        <w:keepLines w:val="0"/>
        <w:pageBreakBefore w:val="0"/>
        <w:widowControl w:val="0"/>
        <w:kinsoku/>
        <w:wordWrap/>
        <w:overflowPunct/>
        <w:topLinePunct w:val="0"/>
        <w:bidi w:val="0"/>
        <w:adjustRightInd/>
        <w:snapToGrid/>
        <w:spacing w:line="580" w:lineRule="exact"/>
        <w:ind w:right="411" w:firstLine="640"/>
        <w:textAlignment w:val="auto"/>
      </w:pPr>
      <w:r>
        <w:rPr>
          <w:spacing w:val="11"/>
          <w:w w:val="95"/>
        </w:rPr>
        <w:t>——</w:t>
      </w:r>
      <w:r>
        <w:rPr>
          <w:rFonts w:hint="eastAsia"/>
          <w:spacing w:val="11"/>
          <w:w w:val="95"/>
          <w:lang w:eastAsia="zh-CN"/>
        </w:rPr>
        <w:t>学校、家庭、社会</w:t>
      </w:r>
      <w:r>
        <w:rPr>
          <w:spacing w:val="11"/>
          <w:w w:val="95"/>
        </w:rPr>
        <w:t>“三位一体”德育网络构建完</w:t>
      </w:r>
      <w:r>
        <w:rPr>
          <w:spacing w:val="11"/>
        </w:rPr>
        <w:t>善，儿童思想道德素质全面提升。</w:t>
      </w:r>
    </w:p>
    <w:p>
      <w:pPr>
        <w:pStyle w:val="4"/>
        <w:keepNext w:val="0"/>
        <w:keepLines w:val="0"/>
        <w:pageBreakBefore w:val="0"/>
        <w:widowControl w:val="0"/>
        <w:kinsoku/>
        <w:wordWrap/>
        <w:overflowPunct/>
        <w:topLinePunct w:val="0"/>
        <w:bidi w:val="0"/>
        <w:adjustRightInd/>
        <w:snapToGrid/>
        <w:spacing w:line="580" w:lineRule="exact"/>
        <w:ind w:right="411" w:firstLine="640"/>
        <w:textAlignment w:val="auto"/>
      </w:pPr>
      <w:r>
        <w:rPr>
          <w:spacing w:val="11"/>
          <w:w w:val="95"/>
        </w:rPr>
        <w:t xml:space="preserve">——儿童科学素质全面提升，科学兴趣、创新意识、实 </w:t>
      </w:r>
      <w:r>
        <w:rPr>
          <w:spacing w:val="10"/>
        </w:rPr>
        <w:t>践能力不断提高。</w:t>
      </w:r>
    </w:p>
    <w:p>
      <w:pPr>
        <w:pStyle w:val="11"/>
        <w:keepNext w:val="0"/>
        <w:keepLines w:val="0"/>
        <w:pageBreakBefore w:val="0"/>
        <w:widowControl w:val="0"/>
        <w:numPr>
          <w:ilvl w:val="0"/>
          <w:numId w:val="6"/>
        </w:numPr>
        <w:tabs>
          <w:tab w:val="left" w:pos="1192"/>
        </w:tabs>
        <w:kinsoku/>
        <w:wordWrap/>
        <w:overflowPunct/>
        <w:topLinePunct w:val="0"/>
        <w:bidi w:val="0"/>
        <w:adjustRightInd/>
        <w:snapToGrid/>
        <w:spacing w:before="0" w:after="0" w:line="580" w:lineRule="exact"/>
        <w:ind w:left="1191" w:right="0" w:hanging="416"/>
        <w:jc w:val="left"/>
        <w:textAlignment w:val="auto"/>
        <w:rPr>
          <w:sz w:val="32"/>
        </w:rPr>
      </w:pPr>
      <w:r>
        <w:rPr>
          <w:spacing w:val="10"/>
          <w:sz w:val="32"/>
        </w:rPr>
        <w:t>加强友好型学校建设。</w:t>
      </w:r>
    </w:p>
    <w:p>
      <w:pPr>
        <w:pStyle w:val="4"/>
        <w:keepNext w:val="0"/>
        <w:keepLines w:val="0"/>
        <w:pageBreakBefore w:val="0"/>
        <w:widowControl w:val="0"/>
        <w:kinsoku/>
        <w:wordWrap/>
        <w:overflowPunct/>
        <w:topLinePunct w:val="0"/>
        <w:bidi w:val="0"/>
        <w:adjustRightInd/>
        <w:snapToGrid/>
        <w:spacing w:before="163" w:line="580" w:lineRule="exact"/>
        <w:ind w:left="773"/>
        <w:textAlignment w:val="auto"/>
      </w:pPr>
      <w:r>
        <w:t>——营造友善平等、相互尊重的师生关系和同学关系。</w:t>
      </w:r>
    </w:p>
    <w:p>
      <w:pPr>
        <w:pStyle w:val="4"/>
        <w:keepNext w:val="0"/>
        <w:keepLines w:val="0"/>
        <w:pageBreakBefore w:val="0"/>
        <w:widowControl w:val="0"/>
        <w:kinsoku/>
        <w:wordWrap/>
        <w:overflowPunct/>
        <w:topLinePunct w:val="0"/>
        <w:bidi w:val="0"/>
        <w:adjustRightInd/>
        <w:snapToGrid/>
        <w:spacing w:before="169" w:line="580" w:lineRule="exact"/>
        <w:ind w:left="773"/>
        <w:textAlignment w:val="auto"/>
      </w:pPr>
      <w:r>
        <w:t>——培育积极健康的校园文化。</w:t>
      </w:r>
    </w:p>
    <w:p>
      <w:pPr>
        <w:pStyle w:val="4"/>
        <w:keepNext w:val="0"/>
        <w:keepLines w:val="0"/>
        <w:pageBreakBefore w:val="0"/>
        <w:widowControl w:val="0"/>
        <w:kinsoku/>
        <w:wordWrap/>
        <w:overflowPunct/>
        <w:topLinePunct w:val="0"/>
        <w:bidi w:val="0"/>
        <w:adjustRightInd/>
        <w:snapToGrid/>
        <w:spacing w:before="171" w:line="580" w:lineRule="exact"/>
        <w:ind w:left="773"/>
        <w:textAlignment w:val="auto"/>
        <w:rPr>
          <w:sz w:val="20"/>
        </w:rPr>
      </w:pPr>
      <w:r>
        <w:t>——建设友好型校园学习生活环境。</w:t>
      </w:r>
    </w:p>
    <w:p>
      <w:pPr>
        <w:pStyle w:val="11"/>
        <w:keepNext w:val="0"/>
        <w:keepLines w:val="0"/>
        <w:pageBreakBefore w:val="0"/>
        <w:widowControl w:val="0"/>
        <w:numPr>
          <w:ilvl w:val="0"/>
          <w:numId w:val="6"/>
        </w:numPr>
        <w:tabs>
          <w:tab w:val="left" w:pos="1192"/>
        </w:tabs>
        <w:kinsoku/>
        <w:wordWrap/>
        <w:overflowPunct/>
        <w:topLinePunct w:val="0"/>
        <w:bidi w:val="0"/>
        <w:adjustRightInd/>
        <w:snapToGrid/>
        <w:spacing w:before="64" w:after="0" w:line="580" w:lineRule="exact"/>
        <w:ind w:left="1191" w:right="0" w:hanging="416"/>
        <w:jc w:val="left"/>
        <w:textAlignment w:val="auto"/>
        <w:rPr>
          <w:sz w:val="32"/>
        </w:rPr>
      </w:pPr>
      <w:bookmarkStart w:id="30" w:name="_bookmark14"/>
      <w:bookmarkEnd w:id="30"/>
      <w:bookmarkStart w:id="31" w:name="_bookmark14"/>
      <w:bookmarkEnd w:id="31"/>
      <w:r>
        <w:rPr>
          <w:spacing w:val="10"/>
          <w:sz w:val="32"/>
        </w:rPr>
        <w:t>加强协同育人机制建设。</w:t>
      </w:r>
    </w:p>
    <w:p>
      <w:pPr>
        <w:pStyle w:val="4"/>
        <w:keepNext w:val="0"/>
        <w:keepLines w:val="0"/>
        <w:pageBreakBefore w:val="0"/>
        <w:widowControl w:val="0"/>
        <w:kinsoku/>
        <w:wordWrap/>
        <w:overflowPunct/>
        <w:topLinePunct w:val="0"/>
        <w:bidi w:val="0"/>
        <w:adjustRightInd/>
        <w:snapToGrid/>
        <w:spacing w:before="171" w:line="580" w:lineRule="exact"/>
        <w:ind w:left="776" w:right="1119" w:hanging="44"/>
        <w:textAlignment w:val="auto"/>
        <w:rPr>
          <w:spacing w:val="9"/>
          <w:w w:val="95"/>
        </w:rPr>
      </w:pPr>
      <w:r>
        <w:rPr>
          <w:spacing w:val="9"/>
          <w:w w:val="95"/>
        </w:rPr>
        <w:t>——学校家庭社会协同育人机制进一步完善。</w:t>
      </w:r>
    </w:p>
    <w:p>
      <w:pPr>
        <w:pStyle w:val="4"/>
        <w:keepNext w:val="0"/>
        <w:keepLines w:val="0"/>
        <w:pageBreakBefore w:val="0"/>
        <w:widowControl w:val="0"/>
        <w:kinsoku/>
        <w:wordWrap/>
        <w:overflowPunct/>
        <w:topLinePunct w:val="0"/>
        <w:bidi w:val="0"/>
        <w:adjustRightInd/>
        <w:snapToGrid/>
        <w:spacing w:before="171" w:line="580" w:lineRule="exact"/>
        <w:ind w:left="776" w:right="1119" w:hanging="44"/>
        <w:textAlignment w:val="auto"/>
        <w:rPr>
          <w:rFonts w:ascii="Times New Roman" w:hAnsi="Times New Roman" w:eastAsia="Times New Roman"/>
          <w:b/>
        </w:rPr>
      </w:pPr>
      <w:bookmarkStart w:id="32" w:name="策略措施:"/>
      <w:bookmarkEnd w:id="32"/>
      <w:r>
        <w:rPr>
          <w:b/>
          <w:spacing w:val="12"/>
        </w:rPr>
        <w:t>策略措施</w:t>
      </w:r>
      <w:r>
        <w:rPr>
          <w:rFonts w:ascii="Times New Roman" w:hAnsi="Times New Roman" w:eastAsia="Times New Roman"/>
          <w:b/>
        </w:rPr>
        <w:t>:</w:t>
      </w:r>
    </w:p>
    <w:p>
      <w:pPr>
        <w:pStyle w:val="11"/>
        <w:keepNext w:val="0"/>
        <w:keepLines w:val="0"/>
        <w:pageBreakBefore w:val="0"/>
        <w:widowControl w:val="0"/>
        <w:numPr>
          <w:ilvl w:val="0"/>
          <w:numId w:val="0"/>
        </w:numPr>
        <w:tabs>
          <w:tab w:val="left" w:pos="1168"/>
        </w:tabs>
        <w:kinsoku/>
        <w:wordWrap/>
        <w:overflowPunct/>
        <w:topLinePunct w:val="0"/>
        <w:bidi w:val="0"/>
        <w:adjustRightInd/>
        <w:snapToGrid/>
        <w:spacing w:before="0" w:after="0" w:line="580" w:lineRule="exact"/>
        <w:ind w:right="243" w:rightChars="0" w:firstLine="664" w:firstLineChars="200"/>
        <w:jc w:val="both"/>
        <w:textAlignment w:val="auto"/>
        <w:rPr>
          <w:sz w:val="32"/>
        </w:rPr>
      </w:pPr>
      <w:r>
        <w:rPr>
          <w:rFonts w:hint="eastAsia"/>
          <w:spacing w:val="6"/>
          <w:sz w:val="32"/>
          <w:lang w:val="en-US" w:eastAsia="zh-CN"/>
        </w:rPr>
        <w:t>1.</w:t>
      </w:r>
      <w:r>
        <w:rPr>
          <w:spacing w:val="6"/>
          <w:sz w:val="32"/>
        </w:rPr>
        <w:t>全面贯彻党的教育方针。健全立德树人落实机制，实</w:t>
      </w:r>
      <w:r>
        <w:rPr>
          <w:spacing w:val="11"/>
          <w:sz w:val="32"/>
        </w:rPr>
        <w:t>施素质教育，完善德智体美劳全面培养的教育体系。提高思</w:t>
      </w:r>
      <w:r>
        <w:rPr>
          <w:spacing w:val="-2"/>
          <w:w w:val="95"/>
          <w:sz w:val="32"/>
        </w:rPr>
        <w:t>想道德素质，引领学生坚定理想信念，热爱祖国、热爱人民、</w:t>
      </w:r>
      <w:r>
        <w:rPr>
          <w:spacing w:val="11"/>
          <w:sz w:val="32"/>
        </w:rPr>
        <w:t>热爱中国共产党、热爱社会主义，培育和践行社会主义核心价值观。提升智育水平，发展学生终生学习能力，促进思维发展，激发创新意识。坚持健康第一，深化体教融合，帮助学生磨练坚强意志、锻炼强健体魄。改进美育教学，提升学</w:t>
      </w:r>
      <w:r>
        <w:rPr>
          <w:spacing w:val="10"/>
          <w:sz w:val="32"/>
        </w:rPr>
        <w:t>生审美和人文素养。加强劳动教育，引导学生树立正确的劳</w:t>
      </w:r>
      <w:r>
        <w:rPr>
          <w:spacing w:val="11"/>
          <w:sz w:val="32"/>
        </w:rPr>
        <w:t>动观，形成良好劳动习惯，培养勤俭、奋斗、创新、奉献的</w:t>
      </w:r>
      <w:r>
        <w:rPr>
          <w:spacing w:val="9"/>
          <w:sz w:val="32"/>
        </w:rPr>
        <w:t>劳动精神。</w:t>
      </w:r>
    </w:p>
    <w:p>
      <w:pPr>
        <w:pStyle w:val="11"/>
        <w:keepNext w:val="0"/>
        <w:keepLines w:val="0"/>
        <w:pageBreakBefore w:val="0"/>
        <w:widowControl w:val="0"/>
        <w:numPr>
          <w:ilvl w:val="0"/>
          <w:numId w:val="0"/>
        </w:numPr>
        <w:tabs>
          <w:tab w:val="left" w:pos="1148"/>
        </w:tabs>
        <w:kinsoku/>
        <w:wordWrap/>
        <w:overflowPunct/>
        <w:topLinePunct w:val="0"/>
        <w:bidi w:val="0"/>
        <w:adjustRightInd/>
        <w:snapToGrid/>
        <w:spacing w:before="11" w:after="0" w:line="580" w:lineRule="exact"/>
        <w:ind w:right="248" w:rightChars="0" w:firstLine="668" w:firstLineChars="200"/>
        <w:jc w:val="both"/>
        <w:textAlignment w:val="auto"/>
        <w:rPr>
          <w:sz w:val="32"/>
        </w:rPr>
      </w:pPr>
      <w:r>
        <w:rPr>
          <w:rFonts w:hint="eastAsia"/>
          <w:spacing w:val="7"/>
          <w:sz w:val="32"/>
          <w:lang w:val="en-US" w:eastAsia="zh-CN"/>
        </w:rPr>
        <w:t>2.</w:t>
      </w:r>
      <w:r>
        <w:rPr>
          <w:spacing w:val="7"/>
          <w:sz w:val="32"/>
        </w:rPr>
        <w:t>全面落实教育优先发展战略。经济社会发展规划上</w:t>
      </w:r>
      <w:r>
        <w:rPr>
          <w:spacing w:val="11"/>
          <w:sz w:val="32"/>
        </w:rPr>
        <w:t>优先安排教育，财政资金投入上优先保障教育，公共资源配置上优先满足教育。优化教育经费支出结构，把义务教育作为教育投入重中之重。依法落实各级政府教育支出责任，完</w:t>
      </w:r>
      <w:r>
        <w:rPr>
          <w:spacing w:val="-1"/>
          <w:w w:val="95"/>
          <w:sz w:val="32"/>
        </w:rPr>
        <w:t>善各教育阶段财政</w:t>
      </w:r>
      <w:r>
        <w:rPr>
          <w:rFonts w:hint="eastAsia"/>
          <w:spacing w:val="-1"/>
          <w:w w:val="95"/>
          <w:sz w:val="32"/>
          <w:lang w:eastAsia="zh-CN"/>
        </w:rPr>
        <w:t>补助政策</w:t>
      </w:r>
      <w:r>
        <w:rPr>
          <w:spacing w:val="-1"/>
          <w:w w:val="95"/>
          <w:sz w:val="32"/>
        </w:rPr>
        <w:t>。支持和规范社会力量办学。</w:t>
      </w:r>
    </w:p>
    <w:p>
      <w:pPr>
        <w:pStyle w:val="11"/>
        <w:keepNext w:val="0"/>
        <w:keepLines w:val="0"/>
        <w:pageBreakBefore w:val="0"/>
        <w:widowControl w:val="0"/>
        <w:numPr>
          <w:ilvl w:val="0"/>
          <w:numId w:val="0"/>
        </w:numPr>
        <w:tabs>
          <w:tab w:val="left" w:pos="1192"/>
        </w:tabs>
        <w:kinsoku/>
        <w:wordWrap/>
        <w:overflowPunct/>
        <w:topLinePunct w:val="0"/>
        <w:bidi w:val="0"/>
        <w:adjustRightInd/>
        <w:snapToGrid/>
        <w:spacing w:before="3" w:after="0" w:line="580" w:lineRule="exact"/>
        <w:ind w:right="326" w:rightChars="0" w:firstLine="648" w:firstLineChars="200"/>
        <w:jc w:val="both"/>
        <w:textAlignment w:val="auto"/>
        <w:rPr>
          <w:sz w:val="32"/>
        </w:rPr>
      </w:pPr>
      <w:r>
        <w:rPr>
          <w:rFonts w:hint="eastAsia"/>
          <w:spacing w:val="10"/>
          <w:w w:val="95"/>
          <w:sz w:val="32"/>
          <w:lang w:val="en-US" w:eastAsia="zh-CN"/>
        </w:rPr>
        <w:t>3.</w:t>
      </w:r>
      <w:r>
        <w:rPr>
          <w:spacing w:val="10"/>
          <w:w w:val="95"/>
          <w:sz w:val="32"/>
        </w:rPr>
        <w:t>全面推进教育理念、体系、制度、内容、方法创新。</w:t>
      </w:r>
      <w:r>
        <w:rPr>
          <w:spacing w:val="10"/>
          <w:sz w:val="32"/>
        </w:rPr>
        <w:t>严格落实课程方案和课程标准，提高教学质量。遵循教育规律和学生身心发展规律，尊重个体差异，因材施教，推行启</w:t>
      </w:r>
      <w:r>
        <w:rPr>
          <w:spacing w:val="11"/>
          <w:sz w:val="32"/>
        </w:rPr>
        <w:t>发式、探究式、参与式、合作式教学。探索具有特殊才能学生的培养体系。提升校园智能化水平，提高信息化服务教育教学</w:t>
      </w:r>
      <w:r>
        <w:rPr>
          <w:rFonts w:hint="eastAsia"/>
          <w:spacing w:val="11"/>
          <w:sz w:val="32"/>
          <w:lang w:eastAsia="zh-CN"/>
        </w:rPr>
        <w:t>和</w:t>
      </w:r>
      <w:r>
        <w:rPr>
          <w:spacing w:val="11"/>
          <w:sz w:val="32"/>
        </w:rPr>
        <w:t>管理的能力水平，推动优质教育资源在线辐射农村和边远地区薄弱学校，加快发展适合不同学生的信息化自主学习方式，满足个性化发展需求。提高民族地区教育质量和水平，加大国家通用语言文字推广力度。深化民族团结进步教</w:t>
      </w:r>
      <w:r>
        <w:rPr>
          <w:spacing w:val="6"/>
          <w:sz w:val="32"/>
        </w:rPr>
        <w:t>育。</w:t>
      </w:r>
    </w:p>
    <w:p>
      <w:pPr>
        <w:pStyle w:val="11"/>
        <w:keepNext w:val="0"/>
        <w:keepLines w:val="0"/>
        <w:pageBreakBefore w:val="0"/>
        <w:widowControl w:val="0"/>
        <w:numPr>
          <w:ilvl w:val="0"/>
          <w:numId w:val="0"/>
        </w:numPr>
        <w:tabs>
          <w:tab w:val="left" w:pos="1201"/>
        </w:tabs>
        <w:kinsoku/>
        <w:wordWrap/>
        <w:overflowPunct/>
        <w:topLinePunct w:val="0"/>
        <w:bidi w:val="0"/>
        <w:adjustRightInd/>
        <w:snapToGrid/>
        <w:spacing w:before="11" w:after="0" w:line="580" w:lineRule="exact"/>
        <w:ind w:right="245" w:rightChars="0" w:firstLine="720" w:firstLineChars="200"/>
        <w:jc w:val="left"/>
        <w:textAlignment w:val="auto"/>
        <w:rPr>
          <w:sz w:val="32"/>
        </w:rPr>
      </w:pPr>
      <w:r>
        <w:rPr>
          <w:rFonts w:hint="eastAsia"/>
          <w:spacing w:val="20"/>
          <w:sz w:val="32"/>
          <w:lang w:val="en-US" w:eastAsia="zh-CN"/>
        </w:rPr>
        <w:t>4.</w:t>
      </w:r>
      <w:r>
        <w:rPr>
          <w:spacing w:val="20"/>
          <w:sz w:val="32"/>
        </w:rPr>
        <w:t>逐步</w:t>
      </w:r>
      <w:r>
        <w:rPr>
          <w:rFonts w:hint="eastAsia"/>
          <w:spacing w:val="20"/>
          <w:sz w:val="32"/>
          <w:lang w:eastAsia="zh-CN"/>
        </w:rPr>
        <w:t>推进</w:t>
      </w:r>
      <w:r>
        <w:rPr>
          <w:spacing w:val="20"/>
          <w:sz w:val="32"/>
        </w:rPr>
        <w:t>学前教育</w:t>
      </w:r>
      <w:r>
        <w:rPr>
          <w:rFonts w:hint="eastAsia"/>
          <w:spacing w:val="20"/>
          <w:sz w:val="32"/>
          <w:lang w:eastAsia="zh-CN"/>
        </w:rPr>
        <w:t>全面普及</w:t>
      </w:r>
      <w:r>
        <w:rPr>
          <w:spacing w:val="20"/>
          <w:sz w:val="32"/>
        </w:rPr>
        <w:t>。继续实施学前教育行动计</w:t>
      </w:r>
      <w:r>
        <w:rPr>
          <w:spacing w:val="11"/>
          <w:sz w:val="32"/>
        </w:rPr>
        <w:t>划，重点补齐人口集中流入地、农村地区、边远地区、民族地区以及城市薄弱地区的普惠性资源短板，</w:t>
      </w:r>
      <w:r>
        <w:rPr>
          <w:rFonts w:hint="eastAsia"/>
          <w:spacing w:val="11"/>
          <w:sz w:val="32"/>
          <w:lang w:eastAsia="zh-CN"/>
        </w:rPr>
        <w:t>实施义务教育薄弱环节改善与能力提升工程，完善普惠性学前教育和特殊教育保障机制，大力发展公办幼儿园，加快建成覆盖城乡，布局合理的学前教育公共服务网络。逐步实现学前教育公共服务体系全覆盖。</w:t>
      </w:r>
      <w:r>
        <w:rPr>
          <w:spacing w:val="11"/>
          <w:sz w:val="32"/>
        </w:rPr>
        <w:t>健全普惠性学前教育成本分担机制，建立公办园收费标准动态调整机制，加强非营利</w:t>
      </w:r>
      <w:r>
        <w:rPr>
          <w:rFonts w:hint="eastAsia"/>
          <w:spacing w:val="11"/>
          <w:sz w:val="32"/>
          <w:lang w:eastAsia="zh-CN"/>
        </w:rPr>
        <w:t>性</w:t>
      </w:r>
      <w:r>
        <w:rPr>
          <w:spacing w:val="11"/>
          <w:sz w:val="32"/>
        </w:rPr>
        <w:t>民办园收费监管，遏制过度逐利行为。注重科学保教，建立健全幼儿园保教质量监测体系，</w:t>
      </w:r>
      <w:r>
        <w:rPr>
          <w:rFonts w:hint="eastAsia"/>
          <w:spacing w:val="11"/>
          <w:sz w:val="32"/>
          <w:lang w:eastAsia="zh-CN"/>
        </w:rPr>
        <w:t>坚决克服和纠正“小学化”倾向，</w:t>
      </w:r>
      <w:r>
        <w:rPr>
          <w:spacing w:val="11"/>
          <w:sz w:val="32"/>
        </w:rPr>
        <w:t>全面提</w:t>
      </w:r>
      <w:r>
        <w:rPr>
          <w:spacing w:val="10"/>
          <w:sz w:val="32"/>
        </w:rPr>
        <w:t>升保教质量。</w:t>
      </w:r>
    </w:p>
    <w:p>
      <w:pPr>
        <w:pStyle w:val="11"/>
        <w:keepNext w:val="0"/>
        <w:keepLines w:val="0"/>
        <w:pageBreakBefore w:val="0"/>
        <w:widowControl w:val="0"/>
        <w:numPr>
          <w:ilvl w:val="0"/>
          <w:numId w:val="0"/>
        </w:numPr>
        <w:tabs>
          <w:tab w:val="left" w:pos="1189"/>
        </w:tabs>
        <w:kinsoku/>
        <w:wordWrap/>
        <w:overflowPunct/>
        <w:topLinePunct w:val="0"/>
        <w:bidi w:val="0"/>
        <w:adjustRightInd/>
        <w:snapToGrid/>
        <w:spacing w:before="64" w:after="0" w:line="580" w:lineRule="exact"/>
        <w:ind w:right="406" w:rightChars="0" w:firstLine="628" w:firstLineChars="200"/>
        <w:jc w:val="both"/>
        <w:textAlignment w:val="auto"/>
        <w:rPr>
          <w:sz w:val="32"/>
        </w:rPr>
      </w:pPr>
      <w:r>
        <w:rPr>
          <w:rFonts w:hint="eastAsia"/>
          <w:spacing w:val="5"/>
          <w:w w:val="95"/>
          <w:sz w:val="32"/>
          <w:lang w:val="en-US" w:eastAsia="zh-CN"/>
        </w:rPr>
        <w:t>5.</w:t>
      </w:r>
      <w:r>
        <w:rPr>
          <w:spacing w:val="5"/>
          <w:w w:val="95"/>
          <w:sz w:val="32"/>
        </w:rPr>
        <w:t>推进城乡义务教育一体化发展。科学规划布局城乡学</w:t>
      </w:r>
      <w:r>
        <w:rPr>
          <w:spacing w:val="11"/>
          <w:w w:val="95"/>
          <w:sz w:val="32"/>
        </w:rPr>
        <w:t>校建设，落实新建居住区配套建设学校规定，合理有序扩大城镇学校学位供给，解决城镇大班额问题。全面加强乡村小规模学校和乡镇寄宿制学校建设，进一步改善农村学校办学条件，加强乡村教师队伍建设，提升农村义务教育质量，推</w:t>
      </w:r>
      <w:r>
        <w:rPr>
          <w:spacing w:val="10"/>
          <w:w w:val="95"/>
          <w:sz w:val="32"/>
        </w:rPr>
        <w:t>进义务教育优质均衡发展。健全精准控辍保学长效机制，提</w:t>
      </w:r>
      <w:r>
        <w:rPr>
          <w:spacing w:val="11"/>
          <w:w w:val="95"/>
          <w:sz w:val="32"/>
        </w:rPr>
        <w:t>高义务教育巩固水平。推进义务教育学校免试就近入学全覆盖，全面实行义务教育公办民办学校同步招生，支持和规范</w:t>
      </w:r>
      <w:r>
        <w:rPr>
          <w:spacing w:val="9"/>
          <w:sz w:val="32"/>
        </w:rPr>
        <w:t>民办义务教育发展。</w:t>
      </w:r>
    </w:p>
    <w:p>
      <w:pPr>
        <w:pStyle w:val="11"/>
        <w:keepNext w:val="0"/>
        <w:keepLines w:val="0"/>
        <w:pageBreakBefore w:val="0"/>
        <w:widowControl w:val="0"/>
        <w:numPr>
          <w:ilvl w:val="0"/>
          <w:numId w:val="0"/>
        </w:numPr>
        <w:tabs>
          <w:tab w:val="left" w:pos="1168"/>
        </w:tabs>
        <w:kinsoku/>
        <w:wordWrap/>
        <w:overflowPunct/>
        <w:topLinePunct w:val="0"/>
        <w:bidi w:val="0"/>
        <w:adjustRightInd/>
        <w:snapToGrid/>
        <w:spacing w:before="10" w:after="0" w:line="580" w:lineRule="exact"/>
        <w:ind w:right="245" w:rightChars="0" w:firstLine="660" w:firstLineChars="200"/>
        <w:jc w:val="both"/>
        <w:textAlignment w:val="auto"/>
        <w:rPr>
          <w:sz w:val="32"/>
        </w:rPr>
      </w:pPr>
      <w:r>
        <w:rPr>
          <w:rFonts w:hint="eastAsia"/>
          <w:spacing w:val="5"/>
          <w:sz w:val="32"/>
          <w:lang w:val="en-US" w:eastAsia="zh-CN"/>
        </w:rPr>
        <w:t>6.</w:t>
      </w:r>
      <w:r>
        <w:rPr>
          <w:spacing w:val="5"/>
          <w:sz w:val="32"/>
        </w:rPr>
        <w:t>进一步普及高中阶段教育。加快普通高中育人方式改</w:t>
      </w:r>
      <w:r>
        <w:rPr>
          <w:spacing w:val="-3"/>
          <w:w w:val="95"/>
          <w:sz w:val="32"/>
        </w:rPr>
        <w:t>革，推动高中阶段学校多样化有特色发展，满足学生个性化、</w:t>
      </w:r>
      <w:r>
        <w:rPr>
          <w:spacing w:val="11"/>
          <w:sz w:val="32"/>
        </w:rPr>
        <w:t>多样化发展需要。推进中等职业教育和普通高中教育协调发展，</w:t>
      </w:r>
      <w:r>
        <w:rPr>
          <w:rFonts w:hint="eastAsia"/>
          <w:spacing w:val="11"/>
          <w:sz w:val="32"/>
          <w:lang w:eastAsia="zh-CN"/>
        </w:rPr>
        <w:t>完善现代职业体系建设，</w:t>
      </w:r>
      <w:r>
        <w:rPr>
          <w:spacing w:val="11"/>
          <w:sz w:val="32"/>
        </w:rPr>
        <w:t>建立中等职业教育和普通高中统一招生平台，</w:t>
      </w:r>
      <w:r>
        <w:rPr>
          <w:rFonts w:hint="eastAsia"/>
          <w:spacing w:val="11"/>
          <w:sz w:val="32"/>
          <w:lang w:eastAsia="zh-CN"/>
        </w:rPr>
        <w:t>提高职普招生比例，</w:t>
      </w:r>
      <w:r>
        <w:rPr>
          <w:spacing w:val="11"/>
          <w:sz w:val="32"/>
        </w:rPr>
        <w:t>深化职普融通</w:t>
      </w:r>
      <w:r>
        <w:rPr>
          <w:rFonts w:hint="eastAsia"/>
          <w:spacing w:val="11"/>
          <w:sz w:val="32"/>
          <w:lang w:eastAsia="zh-CN"/>
        </w:rPr>
        <w:t>、产教融合、校企合作，培养高素质专业技能人才。大力发展中等职业教育，推进建立优秀中职学校和优质专业。</w:t>
      </w:r>
    </w:p>
    <w:p>
      <w:pPr>
        <w:pStyle w:val="11"/>
        <w:keepNext w:val="0"/>
        <w:keepLines w:val="0"/>
        <w:pageBreakBefore w:val="0"/>
        <w:widowControl w:val="0"/>
        <w:numPr>
          <w:ilvl w:val="0"/>
          <w:numId w:val="0"/>
        </w:numPr>
        <w:tabs>
          <w:tab w:val="left" w:pos="1168"/>
        </w:tabs>
        <w:kinsoku/>
        <w:wordWrap/>
        <w:overflowPunct/>
        <w:topLinePunct w:val="0"/>
        <w:bidi w:val="0"/>
        <w:adjustRightInd/>
        <w:snapToGrid/>
        <w:spacing w:before="4" w:after="0" w:line="580" w:lineRule="exact"/>
        <w:ind w:right="245" w:rightChars="0" w:firstLine="664" w:firstLineChars="200"/>
        <w:jc w:val="left"/>
        <w:textAlignment w:val="auto"/>
        <w:rPr>
          <w:sz w:val="32"/>
          <w:szCs w:val="32"/>
        </w:rPr>
      </w:pPr>
      <w:r>
        <w:rPr>
          <w:rFonts w:hint="eastAsia"/>
          <w:spacing w:val="6"/>
          <w:sz w:val="32"/>
          <w:lang w:val="en-US" w:eastAsia="zh-CN"/>
        </w:rPr>
        <w:t>7.</w:t>
      </w:r>
      <w:r>
        <w:rPr>
          <w:spacing w:val="6"/>
          <w:sz w:val="32"/>
        </w:rPr>
        <w:t>保障特殊儿童群体受教育权利。完善特殊教育保障机</w:t>
      </w:r>
      <w:r>
        <w:rPr>
          <w:spacing w:val="10"/>
          <w:sz w:val="32"/>
        </w:rPr>
        <w:t>制，推进适龄残疾儿童教育全覆盖，提高特殊教育质量。坚</w:t>
      </w:r>
      <w:r>
        <w:rPr>
          <w:spacing w:val="11"/>
          <w:sz w:val="32"/>
        </w:rPr>
        <w:t>持以普通学校随班就读为主体，以特殊教育学校为骨干，以</w:t>
      </w:r>
      <w:r>
        <w:rPr>
          <w:spacing w:val="10"/>
          <w:sz w:val="32"/>
        </w:rPr>
        <w:t>送教上门和远程教育为补充，全面推进融合教育。大力发展</w:t>
      </w:r>
      <w:r>
        <w:rPr>
          <w:spacing w:val="-3"/>
          <w:w w:val="95"/>
          <w:sz w:val="32"/>
        </w:rPr>
        <w:t>残疾儿童学前教育，进一步提高残疾儿童义务教育巩固水平，</w:t>
      </w:r>
      <w:r>
        <w:rPr>
          <w:spacing w:val="11"/>
          <w:sz w:val="32"/>
        </w:rPr>
        <w:t>加快发展以职业教育为重点的残疾人高中阶段教育。</w:t>
      </w:r>
      <w:r>
        <w:rPr>
          <w:rFonts w:hint="eastAsia"/>
          <w:spacing w:val="11"/>
          <w:sz w:val="32"/>
          <w:lang w:eastAsia="zh-CN"/>
        </w:rPr>
        <w:t>推进孤独症儿童教育工作。</w:t>
      </w:r>
      <w:r>
        <w:rPr>
          <w:spacing w:val="11"/>
          <w:sz w:val="32"/>
        </w:rPr>
        <w:t>保障农业转移人口随迁子女平等享有基本公共教育服务。加强家庭</w:t>
      </w:r>
      <w:r>
        <w:rPr>
          <w:spacing w:val="11"/>
          <w:w w:val="95"/>
          <w:sz w:val="32"/>
          <w:szCs w:val="32"/>
        </w:rPr>
        <w:t>经济困难学生精准资助，完善奖学金、助学金和助学贷款政</w:t>
      </w:r>
      <w:r>
        <w:rPr>
          <w:spacing w:val="10"/>
          <w:w w:val="95"/>
          <w:sz w:val="32"/>
          <w:szCs w:val="32"/>
        </w:rPr>
        <w:t>策。加强</w:t>
      </w:r>
      <w:r>
        <w:rPr>
          <w:rFonts w:hint="eastAsia"/>
          <w:spacing w:val="10"/>
          <w:w w:val="95"/>
          <w:sz w:val="32"/>
          <w:szCs w:val="32"/>
          <w:lang w:eastAsia="zh-CN"/>
        </w:rPr>
        <w:t>对</w:t>
      </w:r>
      <w:r>
        <w:rPr>
          <w:spacing w:val="10"/>
          <w:w w:val="95"/>
          <w:sz w:val="32"/>
          <w:szCs w:val="32"/>
        </w:rPr>
        <w:t>留守儿童和困境儿童的法治教育、安全教育和心理健康教育，优先满足留守儿童寄宿需求。在特殊教育学校大</w:t>
      </w:r>
      <w:r>
        <w:rPr>
          <w:spacing w:val="11"/>
          <w:sz w:val="32"/>
          <w:szCs w:val="32"/>
        </w:rPr>
        <w:t>力推广</w:t>
      </w:r>
      <w:r>
        <w:rPr>
          <w:rFonts w:hint="eastAsia"/>
          <w:spacing w:val="11"/>
          <w:sz w:val="32"/>
          <w:szCs w:val="32"/>
          <w:lang w:eastAsia="zh-CN"/>
        </w:rPr>
        <w:t>国家</w:t>
      </w:r>
      <w:r>
        <w:rPr>
          <w:spacing w:val="11"/>
          <w:sz w:val="32"/>
          <w:szCs w:val="32"/>
        </w:rPr>
        <w:t>通用手语和国家通用盲文。</w:t>
      </w:r>
    </w:p>
    <w:p>
      <w:pPr>
        <w:pStyle w:val="11"/>
        <w:keepNext w:val="0"/>
        <w:keepLines w:val="0"/>
        <w:pageBreakBefore w:val="0"/>
        <w:widowControl w:val="0"/>
        <w:numPr>
          <w:ilvl w:val="0"/>
          <w:numId w:val="0"/>
        </w:numPr>
        <w:tabs>
          <w:tab w:val="left" w:pos="1360"/>
        </w:tabs>
        <w:kinsoku/>
        <w:wordWrap/>
        <w:overflowPunct/>
        <w:topLinePunct w:val="0"/>
        <w:bidi w:val="0"/>
        <w:adjustRightInd/>
        <w:snapToGrid/>
        <w:spacing w:before="10" w:after="0" w:line="580" w:lineRule="exact"/>
        <w:ind w:right="245" w:rightChars="0" w:firstLine="692" w:firstLineChars="200"/>
        <w:jc w:val="left"/>
        <w:textAlignment w:val="auto"/>
        <w:rPr>
          <w:sz w:val="32"/>
          <w:szCs w:val="32"/>
        </w:rPr>
      </w:pPr>
      <w:r>
        <w:rPr>
          <w:rFonts w:hint="eastAsia"/>
          <w:spacing w:val="13"/>
          <w:sz w:val="32"/>
          <w:lang w:val="en-US" w:eastAsia="zh-CN"/>
        </w:rPr>
        <w:t>8.</w:t>
      </w:r>
      <w:r>
        <w:rPr>
          <w:spacing w:val="13"/>
          <w:sz w:val="32"/>
        </w:rPr>
        <w:t>建立健全科学的教育评价制度体系。树立科学的教</w:t>
      </w:r>
      <w:r>
        <w:rPr>
          <w:spacing w:val="-3"/>
          <w:w w:val="95"/>
          <w:sz w:val="32"/>
        </w:rPr>
        <w:t>育质量观，建立健全以发展素质教育为导向的科学评价体系。</w:t>
      </w:r>
      <w:r>
        <w:rPr>
          <w:spacing w:val="11"/>
          <w:sz w:val="32"/>
        </w:rPr>
        <w:t>落实县域义务教育质量、学校办学质量和学生发展质量评价标准。针对不同主体和不同学段、不同类型教育特点，改进结果评价，强化过程评价，探索增值评价，健全综合评价，克服唯分数、唯升学倾向。</w:t>
      </w:r>
      <w:r>
        <w:rPr>
          <w:spacing w:val="10"/>
          <w:sz w:val="32"/>
        </w:rPr>
        <w:t>健全分类考试、综合评价、</w:t>
      </w:r>
      <w:r>
        <w:rPr>
          <w:sz w:val="32"/>
          <w:szCs w:val="32"/>
        </w:rPr>
        <w:t>多元录取的高校招生机制。</w:t>
      </w:r>
    </w:p>
    <w:p>
      <w:pPr>
        <w:pStyle w:val="11"/>
        <w:keepNext w:val="0"/>
        <w:keepLines w:val="0"/>
        <w:pageBreakBefore w:val="0"/>
        <w:widowControl w:val="0"/>
        <w:numPr>
          <w:ilvl w:val="0"/>
          <w:numId w:val="0"/>
        </w:numPr>
        <w:tabs>
          <w:tab w:val="left" w:pos="1148"/>
        </w:tabs>
        <w:kinsoku/>
        <w:wordWrap/>
        <w:overflowPunct/>
        <w:topLinePunct w:val="0"/>
        <w:bidi w:val="0"/>
        <w:adjustRightInd/>
        <w:snapToGrid/>
        <w:spacing w:before="4" w:after="0" w:line="580" w:lineRule="exact"/>
        <w:ind w:right="365" w:rightChars="0" w:firstLine="652" w:firstLineChars="200"/>
        <w:jc w:val="both"/>
        <w:textAlignment w:val="auto"/>
        <w:rPr>
          <w:sz w:val="32"/>
          <w:szCs w:val="32"/>
        </w:rPr>
      </w:pPr>
      <w:r>
        <w:rPr>
          <w:rFonts w:hint="eastAsia"/>
          <w:spacing w:val="11"/>
          <w:w w:val="95"/>
          <w:sz w:val="32"/>
          <w:lang w:val="en-US" w:eastAsia="zh-CN"/>
        </w:rPr>
        <w:t>9.</w:t>
      </w:r>
      <w:r>
        <w:rPr>
          <w:spacing w:val="11"/>
          <w:w w:val="95"/>
          <w:sz w:val="32"/>
        </w:rPr>
        <w:t>培养儿童良好思想道德素质、法治意识和行为习惯。</w:t>
      </w:r>
      <w:r>
        <w:rPr>
          <w:spacing w:val="11"/>
          <w:sz w:val="32"/>
        </w:rPr>
        <w:t>加强理想教育、道德教育、法治教育、劳动教育，养成良好道德品质、法治意识和行为习惯，形成积极健康的人格和良好心理品质。中小学、幼儿园广泛开展性别平等教育。完善</w:t>
      </w:r>
      <w:r>
        <w:rPr>
          <w:spacing w:val="11"/>
          <w:w w:val="95"/>
          <w:sz w:val="32"/>
          <w:szCs w:val="32"/>
        </w:rPr>
        <w:t>德育工作体系，深化课程育人、文化育人、活动育人、实践育人、管理育人、协同育人。创新德育工作形式，丰富德育</w:t>
      </w:r>
      <w:r>
        <w:rPr>
          <w:spacing w:val="10"/>
          <w:sz w:val="32"/>
          <w:szCs w:val="32"/>
        </w:rPr>
        <w:t>内容，增强德育工作吸引力、感染力和实效性。</w:t>
      </w:r>
    </w:p>
    <w:p>
      <w:pPr>
        <w:pStyle w:val="11"/>
        <w:keepNext w:val="0"/>
        <w:keepLines w:val="0"/>
        <w:pageBreakBefore w:val="0"/>
        <w:widowControl w:val="0"/>
        <w:numPr>
          <w:ilvl w:val="0"/>
          <w:numId w:val="0"/>
        </w:numPr>
        <w:tabs>
          <w:tab w:val="left" w:pos="1168"/>
        </w:tabs>
        <w:kinsoku/>
        <w:wordWrap/>
        <w:overflowPunct/>
        <w:topLinePunct w:val="0"/>
        <w:bidi w:val="0"/>
        <w:adjustRightInd/>
        <w:snapToGrid/>
        <w:spacing w:before="4" w:after="0" w:line="580" w:lineRule="exact"/>
        <w:ind w:right="245" w:rightChars="0" w:firstLine="660" w:firstLineChars="200"/>
        <w:jc w:val="left"/>
        <w:textAlignment w:val="auto"/>
        <w:rPr>
          <w:sz w:val="32"/>
        </w:rPr>
      </w:pPr>
      <w:r>
        <w:rPr>
          <w:rFonts w:hint="eastAsia"/>
          <w:spacing w:val="5"/>
          <w:sz w:val="32"/>
          <w:lang w:val="en-US" w:eastAsia="zh-CN"/>
        </w:rPr>
        <w:t>10.</w:t>
      </w:r>
      <w:r>
        <w:rPr>
          <w:spacing w:val="5"/>
          <w:sz w:val="32"/>
        </w:rPr>
        <w:t>提高儿童科学素质。实施</w:t>
      </w:r>
      <w:r>
        <w:rPr>
          <w:rFonts w:hint="eastAsia"/>
          <w:spacing w:val="5"/>
          <w:sz w:val="32"/>
          <w:lang w:eastAsia="zh-CN"/>
        </w:rPr>
        <w:t>未成年人</w:t>
      </w:r>
      <w:r>
        <w:rPr>
          <w:spacing w:val="5"/>
          <w:sz w:val="32"/>
        </w:rPr>
        <w:t>科学素质提升行动。将</w:t>
      </w:r>
      <w:r>
        <w:rPr>
          <w:spacing w:val="10"/>
          <w:sz w:val="32"/>
        </w:rPr>
        <w:t>弘扬科学精神贯穿教育全过程，开展学前科学启蒙教育，提</w:t>
      </w:r>
      <w:r>
        <w:rPr>
          <w:spacing w:val="11"/>
          <w:sz w:val="32"/>
        </w:rPr>
        <w:t>高学校科学教育质量，完善课程标准和课程体系，丰富课程</w:t>
      </w:r>
      <w:r>
        <w:rPr>
          <w:spacing w:val="10"/>
          <w:sz w:val="32"/>
        </w:rPr>
        <w:t>资源，激发学生求知欲和想象力，培养儿童的创新精神和实</w:t>
      </w:r>
      <w:r>
        <w:rPr>
          <w:spacing w:val="-3"/>
          <w:w w:val="95"/>
          <w:sz w:val="32"/>
        </w:rPr>
        <w:t xml:space="preserve">践能力，鼓励有创新潜质的学生个性化发展。加强社会协同， </w:t>
      </w:r>
      <w:r>
        <w:rPr>
          <w:spacing w:val="11"/>
          <w:sz w:val="32"/>
        </w:rPr>
        <w:t>注重利用科技馆、儿童中心、青少年宫、博物馆等校外场所开展校外科学学习和实践活动。广泛开展社区科普活动。加强专兼职科学教师和科技辅导员队伍建设。完善科学教育质</w:t>
      </w:r>
      <w:r>
        <w:rPr>
          <w:spacing w:val="10"/>
          <w:sz w:val="32"/>
        </w:rPr>
        <w:t>量和儿童科学素质监测评估。</w:t>
      </w:r>
    </w:p>
    <w:p>
      <w:pPr>
        <w:pStyle w:val="11"/>
        <w:keepNext w:val="0"/>
        <w:keepLines w:val="0"/>
        <w:pageBreakBefore w:val="0"/>
        <w:widowControl w:val="0"/>
        <w:numPr>
          <w:ilvl w:val="0"/>
          <w:numId w:val="0"/>
        </w:numPr>
        <w:tabs>
          <w:tab w:val="left" w:pos="1326"/>
        </w:tabs>
        <w:kinsoku/>
        <w:wordWrap/>
        <w:overflowPunct/>
        <w:topLinePunct w:val="0"/>
        <w:bidi w:val="0"/>
        <w:adjustRightInd/>
        <w:snapToGrid/>
        <w:spacing w:before="171" w:after="0" w:line="580" w:lineRule="exact"/>
        <w:ind w:right="245" w:rightChars="0" w:firstLine="704" w:firstLineChars="200"/>
        <w:jc w:val="left"/>
        <w:textAlignment w:val="auto"/>
        <w:rPr>
          <w:sz w:val="32"/>
        </w:rPr>
      </w:pPr>
      <w:r>
        <w:rPr>
          <w:rFonts w:hint="eastAsia"/>
          <w:spacing w:val="16"/>
          <w:sz w:val="32"/>
          <w:lang w:val="en-US" w:eastAsia="zh-CN"/>
        </w:rPr>
        <w:t>11.</w:t>
      </w:r>
      <w:r>
        <w:rPr>
          <w:spacing w:val="16"/>
          <w:sz w:val="32"/>
        </w:rPr>
        <w:t xml:space="preserve">加强教师队伍建设。完善师德师风建设长效机制， </w:t>
      </w:r>
      <w:r>
        <w:rPr>
          <w:spacing w:val="1"/>
          <w:w w:val="95"/>
          <w:sz w:val="32"/>
        </w:rPr>
        <w:t>引</w:t>
      </w:r>
      <w:r>
        <w:rPr>
          <w:rFonts w:hint="eastAsia"/>
          <w:spacing w:val="1"/>
          <w:w w:val="95"/>
          <w:sz w:val="32"/>
          <w:lang w:eastAsia="zh-CN"/>
        </w:rPr>
        <w:t>导</w:t>
      </w:r>
      <w:r>
        <w:rPr>
          <w:spacing w:val="1"/>
          <w:w w:val="95"/>
          <w:sz w:val="32"/>
        </w:rPr>
        <w:t xml:space="preserve">教师自觉践行社会主义核心价值观，提升职业道德修养， </w:t>
      </w:r>
      <w:r>
        <w:rPr>
          <w:spacing w:val="11"/>
          <w:sz w:val="32"/>
        </w:rPr>
        <w:t>坚守教书育人职责。完善教师资格准入制度，着力解决教师结构性、阶段性、区域性短缺问题。加强教师进修培训，提高基本功和专业能力。弘扬尊师重教的社会风尚。培养造就一支有理想信念、有道德情操、有扎实学识、有仁爱之心的高素质专业化创新型教师队伍。</w:t>
      </w:r>
    </w:p>
    <w:p>
      <w:pPr>
        <w:pStyle w:val="11"/>
        <w:keepNext w:val="0"/>
        <w:keepLines w:val="0"/>
        <w:pageBreakBefore w:val="0"/>
        <w:widowControl w:val="0"/>
        <w:numPr>
          <w:ilvl w:val="0"/>
          <w:numId w:val="0"/>
        </w:numPr>
        <w:tabs>
          <w:tab w:val="left" w:pos="1360"/>
        </w:tabs>
        <w:kinsoku/>
        <w:wordWrap/>
        <w:overflowPunct/>
        <w:topLinePunct w:val="0"/>
        <w:bidi w:val="0"/>
        <w:adjustRightInd/>
        <w:snapToGrid/>
        <w:spacing w:before="4" w:after="0" w:line="580" w:lineRule="exact"/>
        <w:ind w:right="248" w:rightChars="0" w:firstLine="692" w:firstLineChars="200"/>
        <w:jc w:val="both"/>
        <w:textAlignment w:val="auto"/>
        <w:rPr>
          <w:sz w:val="32"/>
        </w:rPr>
      </w:pPr>
      <w:r>
        <w:rPr>
          <w:rFonts w:hint="eastAsia"/>
          <w:spacing w:val="13"/>
          <w:sz w:val="32"/>
          <w:lang w:val="en-US" w:eastAsia="zh-CN"/>
        </w:rPr>
        <w:t>12.</w:t>
      </w:r>
      <w:r>
        <w:rPr>
          <w:spacing w:val="13"/>
          <w:sz w:val="32"/>
        </w:rPr>
        <w:t>开展民主、文明、和谐、平等的友好型学校建设。</w:t>
      </w:r>
      <w:r>
        <w:rPr>
          <w:spacing w:val="10"/>
          <w:sz w:val="32"/>
        </w:rPr>
        <w:t>加强校风、教风、学风建设，</w:t>
      </w:r>
      <w:r>
        <w:rPr>
          <w:rFonts w:hint="eastAsia"/>
          <w:spacing w:val="10"/>
          <w:sz w:val="32"/>
          <w:lang w:eastAsia="zh-CN"/>
        </w:rPr>
        <w:t>开展文明校园创建，</w:t>
      </w:r>
      <w:r>
        <w:rPr>
          <w:spacing w:val="10"/>
          <w:sz w:val="32"/>
        </w:rPr>
        <w:t>构建尊师爱生的师生关系和团</w:t>
      </w:r>
      <w:r>
        <w:rPr>
          <w:spacing w:val="11"/>
          <w:sz w:val="32"/>
        </w:rPr>
        <w:t>结友爱的同学关系。保障学生参与学校事务的权利。美化校</w:t>
      </w:r>
      <w:r>
        <w:rPr>
          <w:spacing w:val="10"/>
          <w:sz w:val="32"/>
        </w:rPr>
        <w:t>园环境，优化学生学习、生活条件，推进校园无障碍环境建</w:t>
      </w:r>
      <w:r>
        <w:rPr>
          <w:spacing w:val="11"/>
          <w:sz w:val="32"/>
        </w:rPr>
        <w:t>设和改造，为学生提供</w:t>
      </w:r>
      <w:r>
        <w:rPr>
          <w:rFonts w:hint="eastAsia"/>
          <w:spacing w:val="11"/>
          <w:sz w:val="32"/>
          <w:lang w:eastAsia="zh-CN"/>
        </w:rPr>
        <w:t>安全饮用水、卫生厕所和</w:t>
      </w:r>
      <w:r>
        <w:rPr>
          <w:spacing w:val="11"/>
          <w:sz w:val="32"/>
        </w:rPr>
        <w:t>适合身高的课桌椅</w:t>
      </w:r>
      <w:r>
        <w:rPr>
          <w:rFonts w:hint="eastAsia"/>
          <w:spacing w:val="11"/>
          <w:sz w:val="32"/>
          <w:lang w:eastAsia="zh-CN"/>
        </w:rPr>
        <w:t>，</w:t>
      </w:r>
      <w:r>
        <w:rPr>
          <w:spacing w:val="-3"/>
          <w:w w:val="95"/>
          <w:sz w:val="32"/>
        </w:rPr>
        <w:t>改善学校用餐和学生寄宿条件。加强校园文化建设。</w:t>
      </w:r>
    </w:p>
    <w:p>
      <w:pPr>
        <w:pStyle w:val="11"/>
        <w:keepNext w:val="0"/>
        <w:keepLines w:val="0"/>
        <w:pageBreakBefore w:val="0"/>
        <w:widowControl w:val="0"/>
        <w:numPr>
          <w:ilvl w:val="0"/>
          <w:numId w:val="0"/>
        </w:numPr>
        <w:tabs>
          <w:tab w:val="left" w:pos="1360"/>
        </w:tabs>
        <w:kinsoku/>
        <w:wordWrap/>
        <w:overflowPunct/>
        <w:topLinePunct w:val="0"/>
        <w:bidi w:val="0"/>
        <w:adjustRightInd/>
        <w:snapToGrid/>
        <w:spacing w:before="7" w:after="0" w:line="580" w:lineRule="exact"/>
        <w:ind w:right="409" w:rightChars="0" w:firstLine="656" w:firstLineChars="200"/>
        <w:jc w:val="both"/>
        <w:textAlignment w:val="auto"/>
        <w:rPr>
          <w:sz w:val="32"/>
          <w:szCs w:val="32"/>
        </w:rPr>
      </w:pPr>
      <w:r>
        <w:rPr>
          <w:rFonts w:hint="eastAsia"/>
          <w:spacing w:val="12"/>
          <w:w w:val="95"/>
          <w:sz w:val="32"/>
          <w:lang w:val="en-US" w:eastAsia="zh-CN"/>
        </w:rPr>
        <w:t>13.</w:t>
      </w:r>
      <w:r>
        <w:rPr>
          <w:spacing w:val="12"/>
          <w:w w:val="95"/>
          <w:sz w:val="32"/>
        </w:rPr>
        <w:t>坚持学校教育与家庭教育、社会教育相结合。加强</w:t>
      </w:r>
      <w:r>
        <w:rPr>
          <w:spacing w:val="11"/>
          <w:w w:val="95"/>
          <w:sz w:val="32"/>
        </w:rPr>
        <w:t>家园、家校协作，推动教师家访制度化、常态化。加强中小学、幼儿园</w:t>
      </w:r>
      <w:r>
        <w:rPr>
          <w:rFonts w:hint="eastAsia"/>
          <w:spacing w:val="11"/>
          <w:w w:val="95"/>
          <w:sz w:val="32"/>
          <w:lang w:eastAsia="zh-CN"/>
        </w:rPr>
        <w:t>、托育机构和</w:t>
      </w:r>
      <w:r>
        <w:rPr>
          <w:spacing w:val="11"/>
          <w:w w:val="95"/>
          <w:sz w:val="32"/>
        </w:rPr>
        <w:t>社区</w:t>
      </w:r>
      <w:r>
        <w:rPr>
          <w:rFonts w:hint="eastAsia"/>
          <w:spacing w:val="11"/>
          <w:w w:val="95"/>
          <w:sz w:val="32"/>
          <w:lang w:eastAsia="zh-CN"/>
        </w:rPr>
        <w:t>的</w:t>
      </w:r>
      <w:r>
        <w:rPr>
          <w:spacing w:val="11"/>
          <w:w w:val="95"/>
          <w:sz w:val="32"/>
        </w:rPr>
        <w:t xml:space="preserve">家长学校、家长委员会建设，普及家庭教育知识，推广家庭教育经验。统筹社会教育各类场地、设施 </w:t>
      </w:r>
      <w:r>
        <w:rPr>
          <w:spacing w:val="10"/>
          <w:w w:val="95"/>
          <w:sz w:val="32"/>
        </w:rPr>
        <w:t>和队伍等资源，丰富校外教育内容和形式，鼓励儿童积极参</w:t>
      </w:r>
      <w:r>
        <w:rPr>
          <w:spacing w:val="11"/>
          <w:w w:val="95"/>
          <w:sz w:val="32"/>
        </w:rPr>
        <w:t>与科技、文化、体育、艺术、劳动等实践活动，参与日常生活劳动、生产劳动</w:t>
      </w:r>
      <w:r>
        <w:rPr>
          <w:rFonts w:hint="eastAsia"/>
          <w:spacing w:val="11"/>
          <w:w w:val="95"/>
          <w:sz w:val="32"/>
          <w:lang w:eastAsia="zh-CN"/>
        </w:rPr>
        <w:t>和服务性劳动，</w:t>
      </w:r>
      <w:r>
        <w:rPr>
          <w:spacing w:val="11"/>
          <w:w w:val="95"/>
          <w:sz w:val="32"/>
        </w:rPr>
        <w:t>帮助学生深入了解</w:t>
      </w:r>
      <w:r>
        <w:rPr>
          <w:rFonts w:hint="eastAsia"/>
          <w:spacing w:val="11"/>
          <w:w w:val="95"/>
          <w:sz w:val="32"/>
          <w:lang w:eastAsia="zh-CN"/>
        </w:rPr>
        <w:t>市</w:t>
      </w:r>
      <w:r>
        <w:rPr>
          <w:spacing w:val="11"/>
          <w:w w:val="95"/>
          <w:sz w:val="32"/>
        </w:rPr>
        <w:t>情、社情、民情。增强校外</w:t>
      </w:r>
      <w:r>
        <w:rPr>
          <w:sz w:val="32"/>
          <w:szCs w:val="32"/>
        </w:rPr>
        <w:t>教育公益性。加强校外教育理论研究。规范校外培训，切实减轻学生课外培训负担，严格监管面向低龄儿童的校外网络教育培训。充分发挥中小学校课后服务主渠道作用，完善中</w:t>
      </w:r>
      <w:r>
        <w:rPr>
          <w:w w:val="95"/>
          <w:sz w:val="32"/>
          <w:szCs w:val="32"/>
        </w:rPr>
        <w:t>小学课后服务保障机制和措施</w:t>
      </w:r>
      <w:r>
        <w:rPr>
          <w:rFonts w:hint="eastAsia"/>
          <w:w w:val="95"/>
          <w:sz w:val="32"/>
          <w:szCs w:val="32"/>
          <w:lang w:eastAsia="zh-CN"/>
        </w:rPr>
        <w:t>，课后服务结束时间原则上不早于当地正常下班时间。</w:t>
      </w:r>
      <w:r>
        <w:rPr>
          <w:w w:val="95"/>
          <w:sz w:val="32"/>
          <w:szCs w:val="32"/>
        </w:rPr>
        <w:t xml:space="preserve">发挥共青团、少先队、妇联、 </w:t>
      </w:r>
      <w:r>
        <w:rPr>
          <w:sz w:val="32"/>
          <w:szCs w:val="32"/>
        </w:rPr>
        <w:t>科协、关工委等组织的育人作用，形成学校、家庭、社会协同育人合力。</w:t>
      </w:r>
    </w:p>
    <w:p>
      <w:pPr>
        <w:pStyle w:val="4"/>
        <w:keepNext w:val="0"/>
        <w:keepLines w:val="0"/>
        <w:pageBreakBefore w:val="0"/>
        <w:widowControl w:val="0"/>
        <w:kinsoku/>
        <w:wordWrap/>
        <w:overflowPunct/>
        <w:topLinePunct w:val="0"/>
        <w:bidi w:val="0"/>
        <w:adjustRightInd/>
        <w:snapToGrid/>
        <w:spacing w:before="7" w:line="580" w:lineRule="exact"/>
        <w:ind w:left="773"/>
        <w:textAlignment w:val="auto"/>
        <w:rPr>
          <w:rFonts w:hint="eastAsia" w:ascii="楷体" w:hAnsi="楷体" w:eastAsia="楷体" w:cs="楷体"/>
        </w:rPr>
      </w:pPr>
      <w:bookmarkStart w:id="33" w:name="_bookmark15"/>
      <w:bookmarkEnd w:id="33"/>
      <w:bookmarkStart w:id="34" w:name="　　（四）儿童与福利"/>
      <w:bookmarkEnd w:id="34"/>
      <w:r>
        <w:rPr>
          <w:rFonts w:hint="eastAsia" w:ascii="楷体" w:hAnsi="楷体" w:eastAsia="楷体" w:cs="楷体"/>
        </w:rPr>
        <w:t>（四）儿童与福利</w:t>
      </w:r>
    </w:p>
    <w:p>
      <w:pPr>
        <w:keepNext w:val="0"/>
        <w:keepLines w:val="0"/>
        <w:pageBreakBefore w:val="0"/>
        <w:widowControl w:val="0"/>
        <w:kinsoku/>
        <w:wordWrap/>
        <w:overflowPunct/>
        <w:topLinePunct w:val="0"/>
        <w:bidi w:val="0"/>
        <w:adjustRightInd/>
        <w:snapToGrid/>
        <w:spacing w:before="169" w:line="580" w:lineRule="exact"/>
        <w:ind w:left="111" w:right="406" w:firstLine="664"/>
        <w:jc w:val="both"/>
        <w:textAlignment w:val="auto"/>
        <w:rPr>
          <w:b w:val="0"/>
          <w:bCs/>
          <w:sz w:val="32"/>
        </w:rPr>
      </w:pPr>
      <w:bookmarkStart w:id="35" w:name="主要目标:"/>
      <w:bookmarkEnd w:id="35"/>
      <w:r>
        <w:rPr>
          <w:b w:val="0"/>
          <w:bCs/>
          <w:spacing w:val="9"/>
          <w:w w:val="95"/>
          <w:sz w:val="32"/>
        </w:rPr>
        <w:t xml:space="preserve">面向儿童的基本公共服务供给均等化水平明显提高，与 </w:t>
      </w:r>
      <w:r>
        <w:rPr>
          <w:b w:val="0"/>
          <w:bCs/>
          <w:spacing w:val="23"/>
          <w:w w:val="95"/>
          <w:sz w:val="32"/>
        </w:rPr>
        <w:t xml:space="preserve">经济社会发展水平相适应的适度普惠型儿童福利制度体系 </w:t>
      </w:r>
      <w:r>
        <w:rPr>
          <w:b w:val="0"/>
          <w:bCs/>
          <w:spacing w:val="11"/>
          <w:sz w:val="32"/>
        </w:rPr>
        <w:t>基本建成，儿童福利水平不断提升。</w:t>
      </w:r>
    </w:p>
    <w:p>
      <w:pPr>
        <w:pStyle w:val="3"/>
        <w:keepNext w:val="0"/>
        <w:keepLines w:val="0"/>
        <w:pageBreakBefore w:val="0"/>
        <w:widowControl w:val="0"/>
        <w:kinsoku/>
        <w:wordWrap/>
        <w:overflowPunct/>
        <w:topLinePunct w:val="0"/>
        <w:bidi w:val="0"/>
        <w:adjustRightInd/>
        <w:snapToGrid/>
        <w:spacing w:line="580" w:lineRule="exact"/>
        <w:textAlignment w:val="auto"/>
        <w:rPr>
          <w:rFonts w:ascii="Times New Roman" w:eastAsia="Times New Roman"/>
        </w:rPr>
      </w:pPr>
      <w:r>
        <w:t>主要目标</w:t>
      </w:r>
      <w:r>
        <w:rPr>
          <w:rFonts w:ascii="Times New Roman" w:eastAsia="Times New Roman"/>
        </w:rPr>
        <w:t>:</w:t>
      </w:r>
    </w:p>
    <w:p>
      <w:pPr>
        <w:pStyle w:val="11"/>
        <w:keepNext w:val="0"/>
        <w:keepLines w:val="0"/>
        <w:pageBreakBefore w:val="0"/>
        <w:widowControl w:val="0"/>
        <w:numPr>
          <w:ilvl w:val="0"/>
          <w:numId w:val="7"/>
        </w:numPr>
        <w:tabs>
          <w:tab w:val="left" w:pos="1192"/>
        </w:tabs>
        <w:kinsoku/>
        <w:wordWrap/>
        <w:overflowPunct/>
        <w:topLinePunct w:val="0"/>
        <w:bidi w:val="0"/>
        <w:adjustRightInd/>
        <w:snapToGrid/>
        <w:spacing w:before="3" w:after="0" w:line="580" w:lineRule="exact"/>
        <w:ind w:left="1191" w:right="0" w:hanging="416"/>
        <w:jc w:val="both"/>
        <w:textAlignment w:val="auto"/>
        <w:rPr>
          <w:sz w:val="32"/>
        </w:rPr>
      </w:pPr>
      <w:bookmarkStart w:id="36" w:name="_bookmark16"/>
      <w:bookmarkEnd w:id="36"/>
      <w:bookmarkStart w:id="37" w:name="_bookmark16"/>
      <w:bookmarkEnd w:id="37"/>
      <w:r>
        <w:rPr>
          <w:spacing w:val="11"/>
          <w:sz w:val="32"/>
        </w:rPr>
        <w:t>扩大完善面向儿童的公共服务供给。</w:t>
      </w:r>
    </w:p>
    <w:p>
      <w:pPr>
        <w:pStyle w:val="4"/>
        <w:keepNext w:val="0"/>
        <w:keepLines w:val="0"/>
        <w:pageBreakBefore w:val="0"/>
        <w:widowControl w:val="0"/>
        <w:kinsoku/>
        <w:wordWrap/>
        <w:overflowPunct/>
        <w:topLinePunct w:val="0"/>
        <w:bidi w:val="0"/>
        <w:adjustRightInd/>
        <w:snapToGrid/>
        <w:spacing w:before="168" w:line="580" w:lineRule="exact"/>
        <w:ind w:right="411" w:firstLine="664"/>
        <w:textAlignment w:val="auto"/>
      </w:pPr>
      <w:r>
        <w:rPr>
          <w:spacing w:val="9"/>
          <w:w w:val="95"/>
        </w:rPr>
        <w:t>——城乡、区域和</w:t>
      </w:r>
      <w:r>
        <w:rPr>
          <w:rFonts w:hint="eastAsia"/>
          <w:spacing w:val="9"/>
          <w:w w:val="95"/>
          <w:lang w:eastAsia="zh-CN"/>
        </w:rPr>
        <w:t>不同</w:t>
      </w:r>
      <w:r>
        <w:rPr>
          <w:spacing w:val="9"/>
          <w:w w:val="95"/>
        </w:rPr>
        <w:t>群体儿童</w:t>
      </w:r>
      <w:r>
        <w:rPr>
          <w:rFonts w:hint="eastAsia"/>
          <w:spacing w:val="9"/>
          <w:w w:val="95"/>
          <w:lang w:eastAsia="zh-CN"/>
        </w:rPr>
        <w:t>的</w:t>
      </w:r>
      <w:r>
        <w:rPr>
          <w:spacing w:val="9"/>
          <w:w w:val="95"/>
        </w:rPr>
        <w:t>公共服务需求得到</w:t>
      </w:r>
      <w:r>
        <w:rPr>
          <w:spacing w:val="9"/>
        </w:rPr>
        <w:t>公平满足。</w:t>
      </w:r>
    </w:p>
    <w:p>
      <w:pPr>
        <w:pStyle w:val="4"/>
        <w:keepNext w:val="0"/>
        <w:keepLines w:val="0"/>
        <w:pageBreakBefore w:val="0"/>
        <w:widowControl w:val="0"/>
        <w:kinsoku/>
        <w:wordWrap/>
        <w:overflowPunct/>
        <w:topLinePunct w:val="0"/>
        <w:bidi w:val="0"/>
        <w:adjustRightInd/>
        <w:snapToGrid/>
        <w:spacing w:line="580" w:lineRule="exact"/>
        <w:ind w:left="773"/>
        <w:textAlignment w:val="auto"/>
      </w:pPr>
      <w:r>
        <w:rPr>
          <w:spacing w:val="10"/>
          <w:w w:val="95"/>
        </w:rPr>
        <w:t>——连续完整的儿童营养改善项目支持体系基本建成。</w:t>
      </w:r>
    </w:p>
    <w:p>
      <w:pPr>
        <w:pStyle w:val="4"/>
        <w:keepNext w:val="0"/>
        <w:keepLines w:val="0"/>
        <w:pageBreakBefore w:val="0"/>
        <w:widowControl w:val="0"/>
        <w:kinsoku/>
        <w:wordWrap/>
        <w:overflowPunct/>
        <w:topLinePunct w:val="0"/>
        <w:bidi w:val="0"/>
        <w:adjustRightInd/>
        <w:snapToGrid/>
        <w:spacing w:before="169" w:line="580" w:lineRule="exact"/>
        <w:ind w:right="411" w:firstLine="640"/>
        <w:textAlignment w:val="auto"/>
        <w:rPr>
          <w:rFonts w:hint="eastAsia" w:eastAsia="仿宋"/>
          <w:spacing w:val="11"/>
          <w:w w:val="95"/>
          <w:lang w:eastAsia="zh-CN"/>
        </w:rPr>
      </w:pPr>
      <w:r>
        <w:rPr>
          <w:rFonts w:hint="eastAsia"/>
          <w:spacing w:val="11"/>
          <w:w w:val="95"/>
          <w:lang w:eastAsia="zh-CN"/>
        </w:rPr>
        <w:t>——托育机构和托位数量持续增加。</w:t>
      </w:r>
    </w:p>
    <w:p>
      <w:pPr>
        <w:pStyle w:val="4"/>
        <w:keepNext w:val="0"/>
        <w:keepLines w:val="0"/>
        <w:pageBreakBefore w:val="0"/>
        <w:widowControl w:val="0"/>
        <w:kinsoku/>
        <w:wordWrap/>
        <w:overflowPunct/>
        <w:topLinePunct w:val="0"/>
        <w:bidi w:val="0"/>
        <w:adjustRightInd/>
        <w:snapToGrid/>
        <w:spacing w:before="169" w:line="580" w:lineRule="exact"/>
        <w:ind w:right="411" w:firstLine="640"/>
        <w:textAlignment w:val="auto"/>
      </w:pPr>
      <w:r>
        <w:rPr>
          <w:spacing w:val="11"/>
          <w:w w:val="95"/>
        </w:rPr>
        <w:t>——城乡</w:t>
      </w:r>
      <w:r>
        <w:rPr>
          <w:rFonts w:hint="eastAsia"/>
          <w:spacing w:val="11"/>
          <w:w w:val="95"/>
          <w:lang w:eastAsia="zh-CN"/>
        </w:rPr>
        <w:t>社区</w:t>
      </w:r>
      <w:r>
        <w:rPr>
          <w:spacing w:val="11"/>
          <w:w w:val="95"/>
        </w:rPr>
        <w:t>儿童</w:t>
      </w:r>
      <w:r>
        <w:rPr>
          <w:rFonts w:hint="eastAsia"/>
          <w:spacing w:val="11"/>
          <w:w w:val="95"/>
          <w:lang w:eastAsia="zh-CN"/>
        </w:rPr>
        <w:t>之家覆盖率进一步巩固提高，服务能力持续提升。</w:t>
      </w:r>
    </w:p>
    <w:p>
      <w:pPr>
        <w:pStyle w:val="11"/>
        <w:keepNext w:val="0"/>
        <w:keepLines w:val="0"/>
        <w:pageBreakBefore w:val="0"/>
        <w:widowControl w:val="0"/>
        <w:numPr>
          <w:ilvl w:val="0"/>
          <w:numId w:val="7"/>
        </w:numPr>
        <w:tabs>
          <w:tab w:val="left" w:pos="1192"/>
        </w:tabs>
        <w:kinsoku/>
        <w:wordWrap/>
        <w:overflowPunct/>
        <w:topLinePunct w:val="0"/>
        <w:bidi w:val="0"/>
        <w:adjustRightInd/>
        <w:snapToGrid/>
        <w:spacing w:before="1" w:after="0" w:line="580" w:lineRule="exact"/>
        <w:ind w:left="1191" w:right="0" w:hanging="416"/>
        <w:jc w:val="left"/>
        <w:textAlignment w:val="auto"/>
        <w:rPr>
          <w:sz w:val="32"/>
        </w:rPr>
      </w:pPr>
      <w:r>
        <w:rPr>
          <w:spacing w:val="10"/>
          <w:sz w:val="32"/>
        </w:rPr>
        <w:t>巩固提高儿童基本医疗保障水平。</w:t>
      </w:r>
    </w:p>
    <w:p>
      <w:pPr>
        <w:pStyle w:val="4"/>
        <w:keepNext w:val="0"/>
        <w:keepLines w:val="0"/>
        <w:pageBreakBefore w:val="0"/>
        <w:widowControl w:val="0"/>
        <w:kinsoku/>
        <w:wordWrap/>
        <w:overflowPunct/>
        <w:topLinePunct w:val="0"/>
        <w:bidi w:val="0"/>
        <w:adjustRightInd/>
        <w:snapToGrid/>
        <w:spacing w:line="580" w:lineRule="exact"/>
        <w:ind w:left="0" w:firstLine="652" w:firstLineChars="200"/>
        <w:textAlignment w:val="auto"/>
      </w:pPr>
      <w:r>
        <w:rPr>
          <w:spacing w:val="11"/>
          <w:w w:val="95"/>
        </w:rPr>
        <w:t>——城乡居民基本医疗保险制度覆盖所有儿童，待遇水</w:t>
      </w:r>
      <w:r>
        <w:rPr>
          <w:spacing w:val="9"/>
        </w:rPr>
        <w:t>平稳步提高。</w:t>
      </w:r>
    </w:p>
    <w:p>
      <w:pPr>
        <w:pStyle w:val="4"/>
        <w:keepNext w:val="0"/>
        <w:keepLines w:val="0"/>
        <w:pageBreakBefore w:val="0"/>
        <w:widowControl w:val="0"/>
        <w:kinsoku/>
        <w:wordWrap/>
        <w:overflowPunct/>
        <w:topLinePunct w:val="0"/>
        <w:bidi w:val="0"/>
        <w:adjustRightInd/>
        <w:snapToGrid/>
        <w:spacing w:line="580" w:lineRule="exact"/>
        <w:ind w:right="411" w:firstLine="628"/>
        <w:textAlignment w:val="auto"/>
      </w:pPr>
      <w:r>
        <w:rPr>
          <w:spacing w:val="11"/>
          <w:w w:val="95"/>
        </w:rPr>
        <w:t>——医疗救助制度覆盖所有符合条件的困境儿童，医疗</w:t>
      </w:r>
      <w:r>
        <w:rPr>
          <w:rFonts w:hint="eastAsia"/>
          <w:spacing w:val="11"/>
          <w:w w:val="95"/>
          <w:lang w:eastAsia="zh-CN"/>
        </w:rPr>
        <w:t>救</w:t>
      </w:r>
      <w:r>
        <w:rPr>
          <w:spacing w:val="10"/>
        </w:rPr>
        <w:t>助待遇水平稳步提高。</w:t>
      </w:r>
    </w:p>
    <w:p>
      <w:pPr>
        <w:pStyle w:val="11"/>
        <w:keepNext w:val="0"/>
        <w:keepLines w:val="0"/>
        <w:pageBreakBefore w:val="0"/>
        <w:widowControl w:val="0"/>
        <w:numPr>
          <w:ilvl w:val="0"/>
          <w:numId w:val="7"/>
        </w:numPr>
        <w:tabs>
          <w:tab w:val="left" w:pos="1192"/>
        </w:tabs>
        <w:kinsoku/>
        <w:wordWrap/>
        <w:overflowPunct/>
        <w:topLinePunct w:val="0"/>
        <w:bidi w:val="0"/>
        <w:adjustRightInd/>
        <w:snapToGrid/>
        <w:spacing w:before="0" w:after="0" w:line="580" w:lineRule="exact"/>
        <w:ind w:left="1191" w:right="0" w:hanging="416"/>
        <w:jc w:val="left"/>
        <w:textAlignment w:val="auto"/>
        <w:rPr>
          <w:sz w:val="32"/>
        </w:rPr>
      </w:pPr>
      <w:r>
        <w:rPr>
          <w:spacing w:val="10"/>
          <w:sz w:val="32"/>
        </w:rPr>
        <w:t>提高困境儿童保障水平。</w:t>
      </w:r>
    </w:p>
    <w:p>
      <w:pPr>
        <w:pStyle w:val="4"/>
        <w:keepNext w:val="0"/>
        <w:keepLines w:val="0"/>
        <w:pageBreakBefore w:val="0"/>
        <w:widowControl w:val="0"/>
        <w:kinsoku/>
        <w:wordWrap/>
        <w:overflowPunct/>
        <w:topLinePunct w:val="0"/>
        <w:bidi w:val="0"/>
        <w:adjustRightInd/>
        <w:snapToGrid/>
        <w:spacing w:before="166" w:line="580" w:lineRule="exact"/>
        <w:ind w:right="411" w:firstLine="664"/>
        <w:textAlignment w:val="auto"/>
      </w:pPr>
      <w:r>
        <w:rPr>
          <w:spacing w:val="10"/>
          <w:w w:val="95"/>
        </w:rPr>
        <w:t>——孤儿</w:t>
      </w:r>
      <w:r>
        <w:rPr>
          <w:rFonts w:hint="eastAsia"/>
          <w:spacing w:val="10"/>
          <w:w w:val="95"/>
          <w:lang w:eastAsia="zh-CN"/>
        </w:rPr>
        <w:t>、</w:t>
      </w:r>
      <w:r>
        <w:rPr>
          <w:spacing w:val="10"/>
          <w:w w:val="95"/>
        </w:rPr>
        <w:t>事实无人抚养儿童、残疾儿童、流浪儿童生</w:t>
      </w:r>
      <w:r>
        <w:rPr>
          <w:spacing w:val="10"/>
        </w:rPr>
        <w:t>存、发展和安全权益得到有效保障。</w:t>
      </w:r>
    </w:p>
    <w:p>
      <w:pPr>
        <w:pStyle w:val="4"/>
        <w:keepNext w:val="0"/>
        <w:keepLines w:val="0"/>
        <w:pageBreakBefore w:val="0"/>
        <w:widowControl w:val="0"/>
        <w:kinsoku/>
        <w:wordWrap/>
        <w:overflowPunct/>
        <w:topLinePunct w:val="0"/>
        <w:bidi w:val="0"/>
        <w:adjustRightInd/>
        <w:snapToGrid/>
        <w:spacing w:before="1" w:line="580" w:lineRule="exact"/>
        <w:ind w:right="411" w:firstLine="664"/>
        <w:jc w:val="both"/>
        <w:textAlignment w:val="auto"/>
      </w:pPr>
      <w:r>
        <w:pict>
          <v:shape id="_x0000_s1026" o:spid="_x0000_s1026" o:spt="202" type="#_x0000_t202" style="position:absolute;left:0pt;margin-left:0pt;margin-top:834.4pt;height:7.5pt;width:6pt;mso-position-horizontal-relative:page;mso-position-vertical-relative:page;z-index:251661312;mso-width-relative:page;mso-height-relative:page;" fillcolor="#4C4CFF" filled="t" stroked="t" coordsize="21600,21600">
            <v:path/>
            <v:fill type="gradient" on="t" color2="#FFFFFF" opacity="45875f" focus="0%" focussize="0f,0f" focusposition="0f,0f"/>
            <v:stroke weight="1pt" color="#000000" joinstyle="miter" dashstyle="dash"/>
            <v:imagedata o:title=""/>
            <o:lock v:ext="edit" aspectratio="f"/>
            <v:textbox inset="0mm,0mm,0mm,0mm">
              <w:txbxContent>
                <w:p>
                  <w:pPr>
                    <w:spacing w:before="90"/>
                    <w:ind w:left="40" w:right="0" w:firstLine="0"/>
                    <w:jc w:val="left"/>
                    <w:rPr>
                      <w:rFonts w:ascii="Arial"/>
                      <w:b/>
                      <w:i/>
                      <w:sz w:val="16"/>
                    </w:rPr>
                  </w:pPr>
                  <w:r>
                    <w:rPr>
                      <w:rFonts w:ascii="Arial"/>
                      <w:b/>
                      <w:i/>
                      <w:sz w:val="16"/>
                    </w:rPr>
                    <w:t>user</w:t>
                  </w:r>
                </w:p>
                <w:p>
                  <w:pPr>
                    <w:spacing w:before="18"/>
                    <w:ind w:left="40" w:right="0" w:firstLine="0"/>
                    <w:jc w:val="left"/>
                    <w:rPr>
                      <w:rFonts w:ascii="Arial"/>
                      <w:sz w:val="20"/>
                    </w:rPr>
                  </w:pPr>
                  <w:r>
                    <w:rPr>
                      <w:rFonts w:ascii="Arial"/>
                      <w:sz w:val="20"/>
                    </w:rPr>
                    <w:t>--------------------------------------------</w:t>
                  </w:r>
                </w:p>
                <w:p>
                  <w:pPr>
                    <w:spacing w:before="10"/>
                    <w:ind w:left="40" w:right="38" w:firstLine="0"/>
                    <w:jc w:val="left"/>
                    <w:rPr>
                      <w:rFonts w:ascii="Arial" w:eastAsia="Arial"/>
                      <w:sz w:val="20"/>
                    </w:rPr>
                  </w:pPr>
                  <w:r>
                    <w:rPr>
                      <w:rFonts w:ascii="Arial" w:eastAsia="Arial"/>
                      <w:spacing w:val="-6"/>
                      <w:sz w:val="20"/>
                    </w:rPr>
                    <w:t>高主任：覆盖所有儿童和所有符合条件的</w:t>
                  </w:r>
                  <w:r>
                    <w:rPr>
                      <w:rFonts w:ascii="Arial" w:eastAsia="Arial"/>
                      <w:spacing w:val="-14"/>
                      <w:sz w:val="20"/>
                    </w:rPr>
                    <w:t>困境儿童有待征求民政和卫健意见</w:t>
                  </w:r>
                </w:p>
              </w:txbxContent>
            </v:textbox>
          </v:shape>
        </w:pict>
      </w:r>
      <w:r>
        <w:rPr>
          <w:spacing w:val="9"/>
          <w:w w:val="95"/>
        </w:rPr>
        <w:t xml:space="preserve">——残疾儿童康复服务覆盖率不断提高，符合条件的残 </w:t>
      </w:r>
      <w:r>
        <w:rPr>
          <w:spacing w:val="11"/>
          <w:w w:val="95"/>
        </w:rPr>
        <w:t>疾儿童按规定免费享</w:t>
      </w:r>
      <w:r>
        <w:rPr>
          <w:rFonts w:hint="eastAsia"/>
          <w:spacing w:val="11"/>
          <w:w w:val="95"/>
          <w:lang w:eastAsia="zh-CN"/>
        </w:rPr>
        <w:t>有</w:t>
      </w:r>
      <w:r>
        <w:rPr>
          <w:spacing w:val="11"/>
          <w:w w:val="95"/>
        </w:rPr>
        <w:t xml:space="preserve">基本康复医疗、康复训练、辅助器具 </w:t>
      </w:r>
      <w:r>
        <w:rPr>
          <w:spacing w:val="10"/>
        </w:rPr>
        <w:t>配置等服务。</w:t>
      </w:r>
    </w:p>
    <w:p>
      <w:pPr>
        <w:pStyle w:val="11"/>
        <w:keepNext w:val="0"/>
        <w:keepLines w:val="0"/>
        <w:pageBreakBefore w:val="0"/>
        <w:widowControl w:val="0"/>
        <w:numPr>
          <w:ilvl w:val="0"/>
          <w:numId w:val="7"/>
        </w:numPr>
        <w:tabs>
          <w:tab w:val="left" w:pos="1192"/>
        </w:tabs>
        <w:kinsoku/>
        <w:wordWrap/>
        <w:overflowPunct/>
        <w:topLinePunct w:val="0"/>
        <w:bidi w:val="0"/>
        <w:adjustRightInd/>
        <w:snapToGrid/>
        <w:spacing w:before="3" w:after="0" w:line="580" w:lineRule="exact"/>
        <w:ind w:left="1191" w:right="0" w:hanging="416"/>
        <w:jc w:val="both"/>
        <w:textAlignment w:val="auto"/>
        <w:rPr>
          <w:sz w:val="32"/>
        </w:rPr>
      </w:pPr>
      <w:r>
        <w:rPr>
          <w:spacing w:val="11"/>
          <w:sz w:val="32"/>
        </w:rPr>
        <w:t>加强留守</w:t>
      </w:r>
      <w:r>
        <w:rPr>
          <w:rFonts w:hint="eastAsia"/>
          <w:spacing w:val="11"/>
          <w:sz w:val="32"/>
          <w:lang w:eastAsia="zh-CN"/>
        </w:rPr>
        <w:t>、</w:t>
      </w:r>
      <w:r>
        <w:rPr>
          <w:spacing w:val="11"/>
          <w:sz w:val="32"/>
        </w:rPr>
        <w:t>流动儿童关爱服务。</w:t>
      </w:r>
    </w:p>
    <w:p>
      <w:pPr>
        <w:pStyle w:val="4"/>
        <w:keepNext w:val="0"/>
        <w:keepLines w:val="0"/>
        <w:pageBreakBefore w:val="0"/>
        <w:widowControl w:val="0"/>
        <w:kinsoku/>
        <w:wordWrap/>
        <w:overflowPunct/>
        <w:topLinePunct w:val="0"/>
        <w:bidi w:val="0"/>
        <w:adjustRightInd/>
        <w:snapToGrid/>
        <w:spacing w:before="169" w:line="580" w:lineRule="exact"/>
        <w:ind w:left="776"/>
        <w:textAlignment w:val="auto"/>
      </w:pPr>
      <w:r>
        <w:t>——留守儿童社会关爱服务体系不断完善。</w:t>
      </w:r>
    </w:p>
    <w:p>
      <w:pPr>
        <w:pStyle w:val="4"/>
        <w:keepNext w:val="0"/>
        <w:keepLines w:val="0"/>
        <w:pageBreakBefore w:val="0"/>
        <w:widowControl w:val="0"/>
        <w:kinsoku/>
        <w:wordWrap/>
        <w:overflowPunct/>
        <w:topLinePunct w:val="0"/>
        <w:bidi w:val="0"/>
        <w:adjustRightInd/>
        <w:snapToGrid/>
        <w:spacing w:before="168" w:line="580" w:lineRule="exact"/>
        <w:ind w:left="773"/>
        <w:textAlignment w:val="auto"/>
      </w:pPr>
      <w:r>
        <w:t>——流动儿童服务机制更加健全。</w:t>
      </w:r>
    </w:p>
    <w:p>
      <w:pPr>
        <w:pStyle w:val="11"/>
        <w:keepNext w:val="0"/>
        <w:keepLines w:val="0"/>
        <w:pageBreakBefore w:val="0"/>
        <w:widowControl w:val="0"/>
        <w:numPr>
          <w:ilvl w:val="0"/>
          <w:numId w:val="7"/>
        </w:numPr>
        <w:tabs>
          <w:tab w:val="left" w:pos="1192"/>
        </w:tabs>
        <w:kinsoku/>
        <w:wordWrap/>
        <w:overflowPunct/>
        <w:topLinePunct w:val="0"/>
        <w:bidi w:val="0"/>
        <w:adjustRightInd/>
        <w:snapToGrid/>
        <w:spacing w:before="171" w:after="0" w:line="580" w:lineRule="exact"/>
        <w:ind w:left="1191" w:right="0" w:hanging="416"/>
        <w:jc w:val="left"/>
        <w:textAlignment w:val="auto"/>
        <w:rPr>
          <w:sz w:val="32"/>
        </w:rPr>
      </w:pPr>
      <w:r>
        <w:rPr>
          <w:spacing w:val="10"/>
          <w:sz w:val="32"/>
        </w:rPr>
        <w:t>加强基层儿童保护工作。</w:t>
      </w:r>
    </w:p>
    <w:p>
      <w:pPr>
        <w:pStyle w:val="4"/>
        <w:keepNext w:val="0"/>
        <w:keepLines w:val="0"/>
        <w:pageBreakBefore w:val="0"/>
        <w:widowControl w:val="0"/>
        <w:kinsoku/>
        <w:wordWrap/>
        <w:overflowPunct/>
        <w:topLinePunct w:val="0"/>
        <w:bidi w:val="0"/>
        <w:adjustRightInd/>
        <w:snapToGrid/>
        <w:spacing w:before="168" w:line="580" w:lineRule="exact"/>
        <w:ind w:right="411" w:firstLine="640"/>
        <w:textAlignment w:val="auto"/>
      </w:pPr>
      <w:r>
        <w:rPr>
          <w:spacing w:val="11"/>
          <w:w w:val="95"/>
        </w:rPr>
        <w:t xml:space="preserve">——监测预防、强制报告、应急处置、评估帮扶、监护 </w:t>
      </w:r>
      <w:r>
        <w:rPr>
          <w:spacing w:val="10"/>
        </w:rPr>
        <w:t>干预“五位一体”的基层儿童保护机制建立并有效运行。</w:t>
      </w:r>
    </w:p>
    <w:p>
      <w:pPr>
        <w:pStyle w:val="4"/>
        <w:keepNext w:val="0"/>
        <w:keepLines w:val="0"/>
        <w:pageBreakBefore w:val="0"/>
        <w:widowControl w:val="0"/>
        <w:kinsoku/>
        <w:wordWrap/>
        <w:overflowPunct/>
        <w:topLinePunct w:val="0"/>
        <w:bidi w:val="0"/>
        <w:adjustRightInd/>
        <w:snapToGrid/>
        <w:spacing w:before="1" w:line="580" w:lineRule="exact"/>
        <w:ind w:right="409" w:firstLine="662"/>
        <w:textAlignment w:val="auto"/>
      </w:pPr>
      <w:r>
        <w:rPr>
          <w:spacing w:val="10"/>
          <w:w w:val="95"/>
        </w:rPr>
        <w:t xml:space="preserve">——县级以上人民政府开通并有效运行全国统一的儿童 </w:t>
      </w:r>
      <w:r>
        <w:rPr>
          <w:spacing w:val="9"/>
        </w:rPr>
        <w:t>保护热线。</w:t>
      </w:r>
    </w:p>
    <w:p>
      <w:pPr>
        <w:pStyle w:val="11"/>
        <w:keepNext w:val="0"/>
        <w:keepLines w:val="0"/>
        <w:pageBreakBefore w:val="0"/>
        <w:widowControl w:val="0"/>
        <w:numPr>
          <w:ilvl w:val="0"/>
          <w:numId w:val="7"/>
        </w:numPr>
        <w:tabs>
          <w:tab w:val="left" w:pos="1192"/>
        </w:tabs>
        <w:kinsoku/>
        <w:wordWrap/>
        <w:overflowPunct/>
        <w:topLinePunct w:val="0"/>
        <w:bidi w:val="0"/>
        <w:adjustRightInd/>
        <w:snapToGrid/>
        <w:spacing w:before="0" w:after="0" w:line="580" w:lineRule="exact"/>
        <w:ind w:left="1191" w:right="0" w:hanging="416"/>
        <w:jc w:val="left"/>
        <w:textAlignment w:val="auto"/>
        <w:rPr>
          <w:sz w:val="32"/>
        </w:rPr>
      </w:pPr>
      <w:r>
        <w:rPr>
          <w:spacing w:val="10"/>
          <w:sz w:val="32"/>
        </w:rPr>
        <w:t>加强基层儿童福利工作阵地和队伍建设。</w:t>
      </w:r>
    </w:p>
    <w:p>
      <w:pPr>
        <w:pStyle w:val="4"/>
        <w:keepNext w:val="0"/>
        <w:keepLines w:val="0"/>
        <w:pageBreakBefore w:val="0"/>
        <w:widowControl w:val="0"/>
        <w:kinsoku/>
        <w:wordWrap/>
        <w:overflowPunct/>
        <w:topLinePunct w:val="0"/>
        <w:bidi w:val="0"/>
        <w:adjustRightInd/>
        <w:snapToGrid/>
        <w:spacing w:before="168" w:line="580" w:lineRule="exact"/>
        <w:ind w:right="411" w:firstLine="640"/>
        <w:textAlignment w:val="auto"/>
      </w:pPr>
      <w:r>
        <w:rPr>
          <w:spacing w:val="11"/>
          <w:w w:val="95"/>
        </w:rPr>
        <w:t>——</w:t>
      </w:r>
      <w:r>
        <w:rPr>
          <w:rFonts w:hint="eastAsia"/>
          <w:spacing w:val="11"/>
          <w:w w:val="95"/>
          <w:lang w:eastAsia="zh-CN"/>
        </w:rPr>
        <w:t>区</w:t>
      </w:r>
      <w:r>
        <w:rPr>
          <w:spacing w:val="11"/>
          <w:w w:val="95"/>
        </w:rPr>
        <w:t>级儿童福利机构优化提质，养育、康复、</w:t>
      </w:r>
      <w:r>
        <w:rPr>
          <w:spacing w:val="10"/>
        </w:rPr>
        <w:t>教育、医疗、社会工作一体化发展。</w:t>
      </w:r>
    </w:p>
    <w:p>
      <w:pPr>
        <w:pStyle w:val="4"/>
        <w:keepNext w:val="0"/>
        <w:keepLines w:val="0"/>
        <w:pageBreakBefore w:val="0"/>
        <w:widowControl w:val="0"/>
        <w:kinsoku/>
        <w:wordWrap/>
        <w:overflowPunct/>
        <w:topLinePunct w:val="0"/>
        <w:bidi w:val="0"/>
        <w:adjustRightInd/>
        <w:snapToGrid/>
        <w:spacing w:before="3" w:line="580" w:lineRule="exact"/>
        <w:ind w:left="751"/>
        <w:textAlignment w:val="auto"/>
      </w:pPr>
      <w:r>
        <w:t>——</w:t>
      </w:r>
      <w:r>
        <w:rPr>
          <w:rFonts w:hint="eastAsia"/>
          <w:lang w:eastAsia="zh-CN"/>
        </w:rPr>
        <w:t>区</w:t>
      </w:r>
      <w:r>
        <w:t>级根据需要完善儿童救助保护机构工作机制。</w:t>
      </w:r>
    </w:p>
    <w:p>
      <w:pPr>
        <w:pStyle w:val="4"/>
        <w:keepNext w:val="0"/>
        <w:keepLines w:val="0"/>
        <w:pageBreakBefore w:val="0"/>
        <w:widowControl w:val="0"/>
        <w:kinsoku/>
        <w:wordWrap/>
        <w:overflowPunct/>
        <w:topLinePunct w:val="0"/>
        <w:bidi w:val="0"/>
        <w:adjustRightInd/>
        <w:snapToGrid/>
        <w:spacing w:before="64" w:line="580" w:lineRule="exact"/>
        <w:ind w:left="751"/>
        <w:textAlignment w:val="auto"/>
      </w:pPr>
      <w:r>
        <w:rPr>
          <w:rFonts w:ascii="Times New Roman" w:hAnsi="Times New Roman" w:eastAsia="Times New Roman"/>
        </w:rPr>
        <w:t>——</w:t>
      </w:r>
      <w:r>
        <w:t>儿童督导员、儿童主任服务能力</w:t>
      </w:r>
      <w:r>
        <w:rPr>
          <w:rFonts w:hint="eastAsia"/>
          <w:lang w:eastAsia="zh-CN"/>
        </w:rPr>
        <w:t>提升</w:t>
      </w:r>
      <w:r>
        <w:t>。</w:t>
      </w:r>
    </w:p>
    <w:p>
      <w:pPr>
        <w:pStyle w:val="11"/>
        <w:keepNext w:val="0"/>
        <w:keepLines w:val="0"/>
        <w:pageBreakBefore w:val="0"/>
        <w:widowControl w:val="0"/>
        <w:numPr>
          <w:ilvl w:val="0"/>
          <w:numId w:val="7"/>
        </w:numPr>
        <w:tabs>
          <w:tab w:val="left" w:pos="1192"/>
        </w:tabs>
        <w:kinsoku/>
        <w:wordWrap/>
        <w:overflowPunct/>
        <w:topLinePunct w:val="0"/>
        <w:bidi w:val="0"/>
        <w:adjustRightInd/>
        <w:snapToGrid/>
        <w:spacing w:before="171" w:after="0" w:line="580" w:lineRule="exact"/>
        <w:ind w:left="1191" w:right="0" w:hanging="416"/>
        <w:jc w:val="left"/>
        <w:textAlignment w:val="auto"/>
        <w:rPr>
          <w:sz w:val="32"/>
        </w:rPr>
      </w:pPr>
      <w:bookmarkStart w:id="38" w:name="_bookmark17"/>
      <w:bookmarkEnd w:id="38"/>
      <w:bookmarkStart w:id="39" w:name="_bookmark17"/>
      <w:bookmarkEnd w:id="39"/>
      <w:r>
        <w:rPr>
          <w:spacing w:val="10"/>
          <w:w w:val="95"/>
          <w:sz w:val="32"/>
        </w:rPr>
        <w:t>培育儿童服务类社会组织。</w:t>
      </w:r>
    </w:p>
    <w:p>
      <w:pPr>
        <w:pStyle w:val="4"/>
        <w:keepNext w:val="0"/>
        <w:keepLines w:val="0"/>
        <w:pageBreakBefore w:val="0"/>
        <w:widowControl w:val="0"/>
        <w:kinsoku/>
        <w:wordWrap/>
        <w:overflowPunct/>
        <w:topLinePunct w:val="0"/>
        <w:bidi w:val="0"/>
        <w:adjustRightInd/>
        <w:snapToGrid/>
        <w:spacing w:before="168" w:line="580" w:lineRule="exact"/>
        <w:ind w:left="751"/>
        <w:textAlignment w:val="auto"/>
      </w:pPr>
      <w:r>
        <w:rPr>
          <w:spacing w:val="7"/>
          <w:w w:val="95"/>
        </w:rPr>
        <w:t>——为儿童服务的社会组织发展壮大。</w:t>
      </w:r>
    </w:p>
    <w:p>
      <w:pPr>
        <w:keepNext w:val="0"/>
        <w:keepLines w:val="0"/>
        <w:pageBreakBefore w:val="0"/>
        <w:widowControl w:val="0"/>
        <w:kinsoku/>
        <w:wordWrap/>
        <w:overflowPunct/>
        <w:topLinePunct w:val="0"/>
        <w:bidi w:val="0"/>
        <w:adjustRightInd/>
        <w:snapToGrid/>
        <w:spacing w:before="169" w:line="580" w:lineRule="exact"/>
        <w:ind w:left="776" w:right="2756" w:hanging="24"/>
        <w:jc w:val="left"/>
        <w:textAlignment w:val="auto"/>
        <w:rPr>
          <w:rFonts w:ascii="Times New Roman" w:hAnsi="Times New Roman" w:eastAsia="Times New Roman"/>
          <w:b/>
          <w:sz w:val="32"/>
        </w:rPr>
      </w:pPr>
      <w:r>
        <w:rPr>
          <w:sz w:val="32"/>
        </w:rPr>
        <w:t>——儿童社会工作专业队伍不断壮大。</w:t>
      </w:r>
      <w:bookmarkStart w:id="40" w:name="策略措施:"/>
      <w:bookmarkEnd w:id="40"/>
      <w:r>
        <w:rPr>
          <w:b/>
          <w:sz w:val="32"/>
        </w:rPr>
        <w:t>策略措施</w:t>
      </w:r>
      <w:r>
        <w:rPr>
          <w:rFonts w:ascii="Times New Roman" w:hAnsi="Times New Roman" w:eastAsia="Times New Roman"/>
          <w:b/>
          <w:sz w:val="32"/>
        </w:rPr>
        <w:t>:</w:t>
      </w:r>
    </w:p>
    <w:p>
      <w:pPr>
        <w:pStyle w:val="11"/>
        <w:keepNext w:val="0"/>
        <w:keepLines w:val="0"/>
        <w:pageBreakBefore w:val="0"/>
        <w:widowControl w:val="0"/>
        <w:numPr>
          <w:ilvl w:val="0"/>
          <w:numId w:val="8"/>
        </w:numPr>
        <w:tabs>
          <w:tab w:val="left" w:pos="1189"/>
        </w:tabs>
        <w:kinsoku/>
        <w:wordWrap/>
        <w:overflowPunct/>
        <w:topLinePunct w:val="0"/>
        <w:bidi w:val="0"/>
        <w:adjustRightInd/>
        <w:snapToGrid/>
        <w:spacing w:before="3" w:after="0" w:line="580" w:lineRule="exact"/>
        <w:ind w:left="111" w:right="406" w:firstLine="662"/>
        <w:jc w:val="both"/>
        <w:textAlignment w:val="auto"/>
        <w:rPr>
          <w:sz w:val="32"/>
        </w:rPr>
      </w:pPr>
      <w:r>
        <w:rPr>
          <w:spacing w:val="5"/>
          <w:w w:val="95"/>
          <w:sz w:val="32"/>
        </w:rPr>
        <w:t>完善儿童福利保障和救助制度体系。</w:t>
      </w:r>
      <w:r>
        <w:rPr>
          <w:rFonts w:hint="eastAsia"/>
          <w:spacing w:val="5"/>
          <w:w w:val="95"/>
          <w:sz w:val="32"/>
          <w:lang w:eastAsia="zh-CN"/>
        </w:rPr>
        <w:t>逐步建成与经济社会发展水平相适应、</w:t>
      </w:r>
      <w:r>
        <w:rPr>
          <w:spacing w:val="11"/>
          <w:w w:val="95"/>
          <w:sz w:val="32"/>
        </w:rPr>
        <w:t>与相关福利制度相衔接的适度普惠型儿童福利制度体系。完善困境儿童分类保障政策，加大困境儿童保障力度。完善儿童福利政策，合理提高儿童福利标准。合理制定低保标准和特困人</w:t>
      </w:r>
      <w:r>
        <w:rPr>
          <w:spacing w:val="10"/>
          <w:w w:val="95"/>
          <w:sz w:val="32"/>
        </w:rPr>
        <w:t>员救助供养标准并建立动态调整机制，提升儿童生活质量。</w:t>
      </w:r>
    </w:p>
    <w:p>
      <w:pPr>
        <w:pStyle w:val="11"/>
        <w:keepNext w:val="0"/>
        <w:keepLines w:val="0"/>
        <w:pageBreakBefore w:val="0"/>
        <w:widowControl w:val="0"/>
        <w:numPr>
          <w:ilvl w:val="0"/>
          <w:numId w:val="8"/>
        </w:numPr>
        <w:tabs>
          <w:tab w:val="left" w:pos="1192"/>
        </w:tabs>
        <w:kinsoku/>
        <w:wordWrap/>
        <w:overflowPunct/>
        <w:topLinePunct w:val="0"/>
        <w:bidi w:val="0"/>
        <w:adjustRightInd/>
        <w:snapToGrid/>
        <w:spacing w:before="4" w:after="0" w:line="580" w:lineRule="exact"/>
        <w:ind w:left="111" w:right="411" w:firstLine="664"/>
        <w:jc w:val="both"/>
        <w:textAlignment w:val="auto"/>
        <w:rPr>
          <w:sz w:val="32"/>
        </w:rPr>
      </w:pPr>
      <w:r>
        <w:rPr>
          <w:spacing w:val="5"/>
          <w:w w:val="95"/>
          <w:sz w:val="32"/>
        </w:rPr>
        <w:t xml:space="preserve">提高面向儿童的公共服务供给水平。提高基本公共服 </w:t>
      </w:r>
      <w:r>
        <w:rPr>
          <w:spacing w:val="10"/>
          <w:w w:val="95"/>
          <w:sz w:val="32"/>
        </w:rPr>
        <w:t>务均等化和可及性水平，将儿童教育、医疗卫生、福利保障</w:t>
      </w:r>
      <w:r>
        <w:rPr>
          <w:spacing w:val="11"/>
          <w:w w:val="95"/>
          <w:sz w:val="32"/>
        </w:rPr>
        <w:t>事项优先纳入基本公共服务清单，提高服务智慧化水平。完善面向儿童的基本公共服务标准体系，推动基本公共服务向农村和边远地区、薄弱环节、特殊儿童群体倾斜。扩大公共服务覆盖面，全面落实儿童乘坐公共交通工具和游览参观票价优惠政策，推进采取年龄标准优先、身高标准补充的儿童</w:t>
      </w:r>
      <w:r>
        <w:rPr>
          <w:spacing w:val="10"/>
          <w:sz w:val="32"/>
        </w:rPr>
        <w:t>票价优待政策。</w:t>
      </w:r>
    </w:p>
    <w:p>
      <w:pPr>
        <w:pStyle w:val="11"/>
        <w:keepNext w:val="0"/>
        <w:keepLines w:val="0"/>
        <w:pageBreakBefore w:val="0"/>
        <w:widowControl w:val="0"/>
        <w:numPr>
          <w:ilvl w:val="0"/>
          <w:numId w:val="8"/>
        </w:numPr>
        <w:tabs>
          <w:tab w:val="left" w:pos="1192"/>
        </w:tabs>
        <w:kinsoku/>
        <w:wordWrap/>
        <w:overflowPunct/>
        <w:topLinePunct w:val="0"/>
        <w:bidi w:val="0"/>
        <w:adjustRightInd/>
        <w:snapToGrid/>
        <w:spacing w:before="7" w:after="0" w:line="580" w:lineRule="exact"/>
        <w:ind w:left="111" w:right="406" w:firstLine="664"/>
        <w:jc w:val="both"/>
        <w:textAlignment w:val="auto"/>
        <w:rPr>
          <w:sz w:val="32"/>
          <w:szCs w:val="32"/>
        </w:rPr>
      </w:pPr>
      <w:r>
        <w:rPr>
          <w:spacing w:val="4"/>
          <w:w w:val="95"/>
          <w:sz w:val="32"/>
        </w:rPr>
        <w:t>推进实施儿童营养改善项目。巩固</w:t>
      </w:r>
      <w:r>
        <w:rPr>
          <w:rFonts w:hint="eastAsia"/>
          <w:spacing w:val="4"/>
          <w:w w:val="95"/>
          <w:sz w:val="32"/>
          <w:lang w:eastAsia="zh-CN"/>
        </w:rPr>
        <w:t>脱</w:t>
      </w:r>
      <w:r>
        <w:rPr>
          <w:spacing w:val="4"/>
          <w:w w:val="95"/>
          <w:sz w:val="32"/>
        </w:rPr>
        <w:t>贫地区儿童营</w:t>
      </w:r>
      <w:r>
        <w:rPr>
          <w:spacing w:val="11"/>
          <w:w w:val="95"/>
          <w:sz w:val="32"/>
        </w:rPr>
        <w:t>养改善项目实施成果。稳妥推进农村义务教育学生营养</w:t>
      </w:r>
      <w:r>
        <w:rPr>
          <w:spacing w:val="-6"/>
          <w:sz w:val="32"/>
        </w:rPr>
        <w:t xml:space="preserve">改善计划，完善膳食费用分摊机制。加强 </w:t>
      </w:r>
      <w:r>
        <w:rPr>
          <w:rFonts w:ascii="Times New Roman" w:hAnsi="Times New Roman" w:eastAsia="Times New Roman"/>
          <w:spacing w:val="3"/>
          <w:sz w:val="32"/>
        </w:rPr>
        <w:t>3—5</w:t>
      </w:r>
      <w:r>
        <w:rPr>
          <w:rFonts w:ascii="Times New Roman" w:hAnsi="Times New Roman" w:eastAsia="Times New Roman"/>
          <w:sz w:val="32"/>
        </w:rPr>
        <w:t xml:space="preserve"> </w:t>
      </w:r>
      <w:r>
        <w:rPr>
          <w:spacing w:val="7"/>
          <w:sz w:val="32"/>
        </w:rPr>
        <w:t>岁学龄前儿</w:t>
      </w:r>
      <w:r>
        <w:rPr>
          <w:spacing w:val="11"/>
          <w:w w:val="95"/>
          <w:sz w:val="32"/>
          <w:szCs w:val="32"/>
        </w:rPr>
        <w:t>童营养改善工作，</w:t>
      </w:r>
      <w:r>
        <w:rPr>
          <w:rFonts w:hint="eastAsia"/>
          <w:spacing w:val="11"/>
          <w:w w:val="95"/>
          <w:sz w:val="32"/>
          <w:szCs w:val="32"/>
          <w:lang w:eastAsia="zh-CN"/>
        </w:rPr>
        <w:t>按规定</w:t>
      </w:r>
      <w:r>
        <w:rPr>
          <w:spacing w:val="11"/>
          <w:w w:val="95"/>
          <w:sz w:val="32"/>
          <w:szCs w:val="32"/>
        </w:rPr>
        <w:t>实施学龄前儿童营养改善计划，构建从婴</w:t>
      </w:r>
      <w:r>
        <w:rPr>
          <w:spacing w:val="10"/>
          <w:sz w:val="32"/>
          <w:szCs w:val="32"/>
        </w:rPr>
        <w:t>儿期到学龄期连续完整的</w:t>
      </w:r>
      <w:r>
        <w:rPr>
          <w:rFonts w:hint="eastAsia"/>
          <w:spacing w:val="10"/>
          <w:sz w:val="32"/>
          <w:szCs w:val="32"/>
          <w:lang w:eastAsia="zh-CN"/>
        </w:rPr>
        <w:t>儿童</w:t>
      </w:r>
      <w:r>
        <w:rPr>
          <w:spacing w:val="10"/>
          <w:sz w:val="32"/>
          <w:szCs w:val="32"/>
        </w:rPr>
        <w:t>营养改善项目支持体系。</w:t>
      </w:r>
    </w:p>
    <w:p>
      <w:pPr>
        <w:pStyle w:val="11"/>
        <w:keepNext w:val="0"/>
        <w:keepLines w:val="0"/>
        <w:pageBreakBefore w:val="0"/>
        <w:widowControl w:val="0"/>
        <w:numPr>
          <w:ilvl w:val="0"/>
          <w:numId w:val="8"/>
        </w:numPr>
        <w:tabs>
          <w:tab w:val="left" w:pos="1192"/>
        </w:tabs>
        <w:kinsoku/>
        <w:wordWrap/>
        <w:overflowPunct/>
        <w:topLinePunct w:val="0"/>
        <w:bidi w:val="0"/>
        <w:adjustRightInd/>
        <w:snapToGrid/>
        <w:spacing w:before="0" w:after="0" w:line="580" w:lineRule="exact"/>
        <w:ind w:left="111" w:right="245" w:firstLine="664"/>
        <w:jc w:val="left"/>
        <w:textAlignment w:val="auto"/>
        <w:rPr>
          <w:sz w:val="32"/>
        </w:rPr>
      </w:pPr>
      <w:r>
        <w:rPr>
          <w:rFonts w:hint="eastAsia"/>
          <w:spacing w:val="3"/>
          <w:sz w:val="32"/>
          <w:lang w:eastAsia="zh-CN"/>
        </w:rPr>
        <w:t>发展普惠托育服务体系。将</w:t>
      </w:r>
      <w:r>
        <w:rPr>
          <w:spacing w:val="3"/>
          <w:sz w:val="32"/>
        </w:rPr>
        <w:t>婴幼儿</w:t>
      </w:r>
      <w:r>
        <w:rPr>
          <w:rFonts w:hint="eastAsia"/>
          <w:spacing w:val="3"/>
          <w:sz w:val="32"/>
          <w:lang w:eastAsia="zh-CN"/>
        </w:rPr>
        <w:t>照护服务纳入经济社会发展规划，强化政策引导，综合运用土地、住房、财政、金融、人才等支持政策，扩大托育服务供给</w:t>
      </w:r>
      <w:r>
        <w:rPr>
          <w:spacing w:val="10"/>
          <w:sz w:val="32"/>
        </w:rPr>
        <w:t>。</w:t>
      </w:r>
      <w:r>
        <w:rPr>
          <w:rFonts w:hint="eastAsia"/>
          <w:spacing w:val="10"/>
          <w:sz w:val="32"/>
          <w:lang w:eastAsia="zh-CN"/>
        </w:rPr>
        <w:t>大力发展多种形式的普惠托育服务，推动建设几个承担指导功能的示范托育服务机构和社区托育服务设施，支持有条件的用人单位为职工提供托育服务，鼓励国有企业等主体积极参与各级政府推动的普惠托育服务体系建设，支持和引导社会力量依托社区提供普惠托育服务，鼓励和支持有条件的幼儿园招收</w:t>
      </w:r>
      <w:r>
        <w:rPr>
          <w:rFonts w:hint="eastAsia"/>
          <w:spacing w:val="10"/>
          <w:sz w:val="32"/>
          <w:lang w:val="en-US" w:eastAsia="zh-CN"/>
        </w:rPr>
        <w:t>2-3岁幼儿，制定家庭托育点管理办法。加强托育服务机构整体布局，逐步建成公办民办并举、覆盖城乡的婴幼儿照护服务体系。鼓励托育机构提供多样化、多层次照护服务。加大专业人才培养培训力度，依法逐步实行从业人员职业资格准入制度。制定完善托育服务的标准规范，加强综合监管，推动托育服务规范健康发展。</w:t>
      </w:r>
    </w:p>
    <w:p>
      <w:pPr>
        <w:pStyle w:val="11"/>
        <w:keepNext w:val="0"/>
        <w:keepLines w:val="0"/>
        <w:pageBreakBefore w:val="0"/>
        <w:widowControl w:val="0"/>
        <w:numPr>
          <w:ilvl w:val="0"/>
          <w:numId w:val="8"/>
        </w:numPr>
        <w:tabs>
          <w:tab w:val="left" w:pos="1192"/>
        </w:tabs>
        <w:kinsoku/>
        <w:wordWrap/>
        <w:overflowPunct/>
        <w:topLinePunct w:val="0"/>
        <w:bidi w:val="0"/>
        <w:adjustRightInd/>
        <w:snapToGrid/>
        <w:spacing w:before="5" w:after="0" w:line="580" w:lineRule="exact"/>
        <w:ind w:left="111" w:right="411" w:firstLine="664"/>
        <w:jc w:val="both"/>
        <w:textAlignment w:val="auto"/>
        <w:rPr>
          <w:sz w:val="32"/>
        </w:rPr>
      </w:pPr>
      <w:r>
        <w:rPr>
          <w:spacing w:val="3"/>
          <w:w w:val="95"/>
          <w:sz w:val="32"/>
        </w:rPr>
        <w:t>提高儿童之家的建设、管理和服务水平。健全政府主</w:t>
      </w:r>
      <w:r>
        <w:rPr>
          <w:spacing w:val="11"/>
          <w:w w:val="95"/>
          <w:sz w:val="32"/>
        </w:rPr>
        <w:t>导</w:t>
      </w:r>
      <w:r>
        <w:rPr>
          <w:rFonts w:hint="eastAsia"/>
          <w:spacing w:val="11"/>
          <w:w w:val="95"/>
          <w:sz w:val="32"/>
          <w:lang w:eastAsia="zh-CN"/>
        </w:rPr>
        <w:t>、</w:t>
      </w:r>
      <w:r>
        <w:rPr>
          <w:spacing w:val="11"/>
          <w:w w:val="95"/>
          <w:sz w:val="32"/>
        </w:rPr>
        <w:t>部门统筹</w:t>
      </w:r>
      <w:r>
        <w:rPr>
          <w:rFonts w:hint="eastAsia"/>
          <w:spacing w:val="11"/>
          <w:w w:val="95"/>
          <w:sz w:val="32"/>
          <w:lang w:eastAsia="zh-CN"/>
        </w:rPr>
        <w:t>、</w:t>
      </w:r>
      <w:r>
        <w:rPr>
          <w:spacing w:val="11"/>
          <w:w w:val="95"/>
          <w:sz w:val="32"/>
        </w:rPr>
        <w:t>多方参与</w:t>
      </w:r>
      <w:r>
        <w:rPr>
          <w:rFonts w:hint="eastAsia"/>
          <w:spacing w:val="11"/>
          <w:w w:val="95"/>
          <w:sz w:val="32"/>
          <w:lang w:eastAsia="zh-CN"/>
        </w:rPr>
        <w:t>、</w:t>
      </w:r>
      <w:r>
        <w:rPr>
          <w:spacing w:val="11"/>
          <w:w w:val="95"/>
          <w:sz w:val="32"/>
        </w:rPr>
        <w:t>共同建设儿童之家的工作格局。完善儿童之家建设标准、工作制度和管理规范，配备专兼职工作人员，发挥社区儿童主任和妇联执委作用，提升管理和</w:t>
      </w:r>
      <w:r>
        <w:rPr>
          <w:spacing w:val="10"/>
          <w:w w:val="95"/>
          <w:sz w:val="32"/>
        </w:rPr>
        <w:t>使用效能。保证儿童之家服务时长，拓展服务内容，确保服</w:t>
      </w:r>
      <w:r>
        <w:rPr>
          <w:spacing w:val="11"/>
          <w:w w:val="95"/>
          <w:sz w:val="32"/>
        </w:rPr>
        <w:t>务安全，通过购买服务、项目合作等方式引入有资质的相关</w:t>
      </w:r>
      <w:r>
        <w:rPr>
          <w:spacing w:val="10"/>
          <w:w w:val="95"/>
          <w:sz w:val="32"/>
        </w:rPr>
        <w:t>社会组织为儿童提供专业化、精细化服务，充分发挥儿童之</w:t>
      </w:r>
      <w:r>
        <w:rPr>
          <w:spacing w:val="10"/>
          <w:sz w:val="32"/>
        </w:rPr>
        <w:t>家在基层社会治理和儿童保护中的作用。</w:t>
      </w:r>
    </w:p>
    <w:p>
      <w:pPr>
        <w:pStyle w:val="11"/>
        <w:keepNext w:val="0"/>
        <w:keepLines w:val="0"/>
        <w:pageBreakBefore w:val="0"/>
        <w:widowControl w:val="0"/>
        <w:numPr>
          <w:ilvl w:val="0"/>
          <w:numId w:val="8"/>
        </w:numPr>
        <w:tabs>
          <w:tab w:val="left" w:pos="1192"/>
        </w:tabs>
        <w:kinsoku/>
        <w:wordWrap/>
        <w:overflowPunct/>
        <w:topLinePunct w:val="0"/>
        <w:bidi w:val="0"/>
        <w:adjustRightInd/>
        <w:snapToGrid/>
        <w:spacing w:before="8" w:after="0" w:line="580" w:lineRule="exact"/>
        <w:ind w:left="1191" w:right="0" w:hanging="416"/>
        <w:jc w:val="both"/>
        <w:textAlignment w:val="auto"/>
        <w:rPr>
          <w:sz w:val="21"/>
        </w:rPr>
      </w:pPr>
      <w:r>
        <w:rPr>
          <w:spacing w:val="5"/>
          <w:sz w:val="32"/>
        </w:rPr>
        <w:t>做好儿童医疗保障工作。强化基本医疗保险、大病保</w:t>
      </w:r>
    </w:p>
    <w:p>
      <w:pPr>
        <w:pStyle w:val="4"/>
        <w:keepNext w:val="0"/>
        <w:keepLines w:val="0"/>
        <w:pageBreakBefore w:val="0"/>
        <w:widowControl w:val="0"/>
        <w:kinsoku/>
        <w:wordWrap/>
        <w:overflowPunct/>
        <w:topLinePunct w:val="0"/>
        <w:bidi w:val="0"/>
        <w:adjustRightInd/>
        <w:snapToGrid/>
        <w:spacing w:before="54" w:line="580" w:lineRule="exact"/>
        <w:ind w:right="245"/>
        <w:textAlignment w:val="auto"/>
      </w:pPr>
      <w:r>
        <w:t>险</w:t>
      </w:r>
      <w:r>
        <w:rPr>
          <w:rFonts w:hint="eastAsia"/>
          <w:lang w:eastAsia="zh-CN"/>
        </w:rPr>
        <w:t>、</w:t>
      </w:r>
      <w:r>
        <w:t>医疗救助三重保障功能，</w:t>
      </w:r>
      <w:r>
        <w:rPr>
          <w:rFonts w:hint="eastAsia"/>
          <w:lang w:eastAsia="zh-CN"/>
        </w:rPr>
        <w:t>巩固提高</w:t>
      </w:r>
      <w:r>
        <w:t>儿童参加城乡居民基本医疗保险</w:t>
      </w:r>
      <w:r>
        <w:rPr>
          <w:rFonts w:hint="eastAsia"/>
          <w:lang w:eastAsia="zh-CN"/>
        </w:rPr>
        <w:t>覆盖率。</w:t>
      </w:r>
      <w:r>
        <w:t>健全基本医疗保险筹资和待遇调整机制，完善医保目录动态调整机制</w:t>
      </w:r>
      <w:r>
        <w:rPr>
          <w:rFonts w:hint="eastAsia"/>
          <w:lang w:eastAsia="zh-CN"/>
        </w:rPr>
        <w:t>。</w:t>
      </w:r>
      <w:r>
        <w:t>做好低收入家庭儿童城乡居民医保参保</w:t>
      </w:r>
      <w:r>
        <w:rPr>
          <w:rFonts w:hint="eastAsia"/>
          <w:lang w:eastAsia="zh-CN"/>
        </w:rPr>
        <w:t>工作</w:t>
      </w:r>
      <w:r>
        <w:t>。做好符合救助条件</w:t>
      </w:r>
      <w:r>
        <w:rPr>
          <w:w w:val="95"/>
        </w:rPr>
        <w:t>的家庭经济困难患儿医疗救助。促进各类医疗保障互补衔接，</w:t>
      </w:r>
      <w:r>
        <w:t>支持商业保险机构开发并推广适宜不同年龄阶段儿童的大病和意外伤害险产品，统筹调动慈善医疗救助力量，支持医疗互助有序发展，合力降低患儿家庭医疗费用负担。</w:t>
      </w:r>
    </w:p>
    <w:p>
      <w:pPr>
        <w:pStyle w:val="11"/>
        <w:keepNext w:val="0"/>
        <w:keepLines w:val="0"/>
        <w:pageBreakBefore w:val="0"/>
        <w:widowControl w:val="0"/>
        <w:numPr>
          <w:ilvl w:val="0"/>
          <w:numId w:val="8"/>
        </w:numPr>
        <w:tabs>
          <w:tab w:val="left" w:pos="1192"/>
        </w:tabs>
        <w:kinsoku/>
        <w:wordWrap/>
        <w:overflowPunct/>
        <w:topLinePunct w:val="0"/>
        <w:bidi w:val="0"/>
        <w:adjustRightInd/>
        <w:snapToGrid/>
        <w:spacing w:before="10" w:after="0" w:line="580" w:lineRule="exact"/>
        <w:ind w:left="111" w:right="411" w:firstLine="664"/>
        <w:jc w:val="both"/>
        <w:textAlignment w:val="auto"/>
        <w:rPr>
          <w:sz w:val="32"/>
        </w:rPr>
      </w:pPr>
      <w:r>
        <w:rPr>
          <w:spacing w:val="5"/>
          <w:w w:val="95"/>
          <w:sz w:val="32"/>
        </w:rPr>
        <w:t xml:space="preserve">加强孤儿和事实无人抚养儿童保障。落实孤儿和事实 </w:t>
      </w:r>
      <w:r>
        <w:rPr>
          <w:spacing w:val="10"/>
          <w:w w:val="95"/>
          <w:sz w:val="32"/>
        </w:rPr>
        <w:t>无人抚养儿童保障政策，明确保障对象，规范认定流程，合</w:t>
      </w:r>
      <w:r>
        <w:rPr>
          <w:spacing w:val="11"/>
          <w:w w:val="95"/>
          <w:sz w:val="32"/>
        </w:rPr>
        <w:t>理确定保障标准。畅通亲属抚养、家庭寄养、机构养育和依法收养孤儿安置渠道。落实社会散居孤儿、事实无人抚养儿童监护责任。完善儿童收养相关法规政策，引导鼓励家庭收养病残儿童。健全收养评估制度，探索建立收养状况回访监督制度，加强收养登记信息化建设。推动收养工作高质</w:t>
      </w:r>
      <w:r>
        <w:rPr>
          <w:spacing w:val="8"/>
          <w:sz w:val="32"/>
        </w:rPr>
        <w:t>量发展。</w:t>
      </w:r>
    </w:p>
    <w:p>
      <w:pPr>
        <w:pStyle w:val="11"/>
        <w:keepNext w:val="0"/>
        <w:keepLines w:val="0"/>
        <w:pageBreakBefore w:val="0"/>
        <w:widowControl w:val="0"/>
        <w:numPr>
          <w:ilvl w:val="0"/>
          <w:numId w:val="8"/>
        </w:numPr>
        <w:tabs>
          <w:tab w:val="left" w:pos="1192"/>
        </w:tabs>
        <w:kinsoku/>
        <w:wordWrap/>
        <w:overflowPunct/>
        <w:topLinePunct w:val="0"/>
        <w:bidi w:val="0"/>
        <w:adjustRightInd/>
        <w:snapToGrid/>
        <w:spacing w:before="8" w:after="0" w:line="580" w:lineRule="exact"/>
        <w:ind w:left="111" w:right="410" w:firstLine="664"/>
        <w:jc w:val="both"/>
        <w:textAlignment w:val="auto"/>
        <w:rPr>
          <w:sz w:val="32"/>
          <w:szCs w:val="32"/>
        </w:rPr>
      </w:pPr>
      <w:r>
        <w:rPr>
          <w:spacing w:val="5"/>
          <w:w w:val="95"/>
          <w:sz w:val="32"/>
        </w:rPr>
        <w:t xml:space="preserve">落实残疾儿童康复救助制度。完善儿童残疾筛查、诊 </w:t>
      </w:r>
      <w:r>
        <w:rPr>
          <w:spacing w:val="10"/>
          <w:w w:val="95"/>
          <w:sz w:val="32"/>
        </w:rPr>
        <w:t>断、治疗、康复一体化工作机制，建立残疾报告和信息共享</w:t>
      </w:r>
      <w:r>
        <w:rPr>
          <w:spacing w:val="11"/>
          <w:w w:val="95"/>
          <w:sz w:val="32"/>
        </w:rPr>
        <w:t>制度。为有需求的残疾儿童提供康复医疗、康复辅助器具、康复训练等基本康复服务，</w:t>
      </w:r>
      <w:r>
        <w:rPr>
          <w:spacing w:val="11"/>
          <w:w w:val="95"/>
          <w:sz w:val="32"/>
          <w:szCs w:val="32"/>
        </w:rPr>
        <w:t>促进康复辅助器具提质升级。完善残疾儿童康复服务标准，</w:t>
      </w:r>
      <w:r>
        <w:rPr>
          <w:spacing w:val="10"/>
          <w:w w:val="95"/>
          <w:sz w:val="32"/>
          <w:szCs w:val="32"/>
        </w:rPr>
        <w:t>增强残疾儿童康复服务供给能力，规范残疾儿童康复机构管</w:t>
      </w:r>
      <w:r>
        <w:rPr>
          <w:spacing w:val="11"/>
          <w:w w:val="95"/>
          <w:sz w:val="32"/>
          <w:szCs w:val="32"/>
        </w:rPr>
        <w:t>理。支持儿童福利机构面向社会残疾儿童开展替代照料、养</w:t>
      </w:r>
      <w:r>
        <w:rPr>
          <w:spacing w:val="11"/>
          <w:sz w:val="32"/>
          <w:szCs w:val="32"/>
        </w:rPr>
        <w:t>育教育辅导、康复训练等服务。</w:t>
      </w:r>
    </w:p>
    <w:p>
      <w:pPr>
        <w:pStyle w:val="11"/>
        <w:keepNext w:val="0"/>
        <w:keepLines w:val="0"/>
        <w:pageBreakBefore w:val="0"/>
        <w:widowControl w:val="0"/>
        <w:numPr>
          <w:ilvl w:val="0"/>
          <w:numId w:val="8"/>
        </w:numPr>
        <w:tabs>
          <w:tab w:val="left" w:pos="1189"/>
        </w:tabs>
        <w:kinsoku/>
        <w:wordWrap/>
        <w:overflowPunct/>
        <w:topLinePunct w:val="0"/>
        <w:bidi w:val="0"/>
        <w:adjustRightInd/>
        <w:snapToGrid/>
        <w:spacing w:before="4" w:after="0" w:line="580" w:lineRule="exact"/>
        <w:ind w:left="111" w:right="245" w:firstLine="662"/>
        <w:jc w:val="both"/>
        <w:textAlignment w:val="auto"/>
        <w:rPr>
          <w:sz w:val="32"/>
        </w:rPr>
      </w:pPr>
      <w:r>
        <w:rPr>
          <w:spacing w:val="4"/>
          <w:sz w:val="32"/>
        </w:rPr>
        <w:t>加强流浪儿童救助保护工作。落实流浪儿童街面巡查</w:t>
      </w:r>
      <w:r>
        <w:rPr>
          <w:spacing w:val="11"/>
          <w:sz w:val="32"/>
        </w:rPr>
        <w:t>和转介处置职责，依法依规为流浪儿童提供生活照料、身份查询、接送返回等服务。流出地县</w:t>
      </w:r>
      <w:r>
        <w:rPr>
          <w:rFonts w:hint="eastAsia"/>
          <w:spacing w:val="11"/>
          <w:sz w:val="32"/>
          <w:lang w:eastAsia="zh-CN"/>
        </w:rPr>
        <w:t>（区）</w:t>
      </w:r>
      <w:r>
        <w:rPr>
          <w:spacing w:val="11"/>
          <w:sz w:val="32"/>
        </w:rPr>
        <w:t>级政府建立源头治理和回</w:t>
      </w:r>
      <w:r>
        <w:rPr>
          <w:spacing w:val="-3"/>
          <w:w w:val="95"/>
          <w:sz w:val="32"/>
        </w:rPr>
        <w:t>归稳固机制，落实流浪儿童相关社会保障和义务教育等政策，</w:t>
      </w:r>
      <w:r>
        <w:rPr>
          <w:spacing w:val="11"/>
          <w:sz w:val="32"/>
        </w:rPr>
        <w:t>教育督促流浪儿童父母或其他监护人履行抚养义务。依法严</w:t>
      </w:r>
      <w:r>
        <w:rPr>
          <w:spacing w:val="10"/>
          <w:sz w:val="32"/>
        </w:rPr>
        <w:t>厉打击遗弃、虐待</w:t>
      </w:r>
      <w:r>
        <w:rPr>
          <w:rFonts w:hint="eastAsia"/>
          <w:spacing w:val="10"/>
          <w:sz w:val="32"/>
          <w:lang w:eastAsia="zh-CN"/>
        </w:rPr>
        <w:t>儿童</w:t>
      </w:r>
      <w:r>
        <w:rPr>
          <w:spacing w:val="10"/>
          <w:sz w:val="32"/>
        </w:rPr>
        <w:t>违法犯罪行为。</w:t>
      </w:r>
    </w:p>
    <w:p>
      <w:pPr>
        <w:pStyle w:val="11"/>
        <w:keepNext w:val="0"/>
        <w:keepLines w:val="0"/>
        <w:pageBreakBefore w:val="0"/>
        <w:widowControl w:val="0"/>
        <w:numPr>
          <w:ilvl w:val="0"/>
          <w:numId w:val="8"/>
        </w:numPr>
        <w:tabs>
          <w:tab w:val="left" w:pos="1360"/>
        </w:tabs>
        <w:kinsoku/>
        <w:wordWrap/>
        <w:overflowPunct/>
        <w:topLinePunct w:val="0"/>
        <w:bidi w:val="0"/>
        <w:adjustRightInd/>
        <w:snapToGrid/>
        <w:spacing w:before="6" w:after="0" w:line="580" w:lineRule="exact"/>
        <w:ind w:left="111" w:right="406" w:firstLine="662"/>
        <w:jc w:val="both"/>
        <w:textAlignment w:val="auto"/>
        <w:rPr>
          <w:sz w:val="32"/>
        </w:rPr>
      </w:pPr>
      <w:r>
        <w:rPr>
          <w:spacing w:val="12"/>
          <w:w w:val="95"/>
          <w:sz w:val="32"/>
        </w:rPr>
        <w:t xml:space="preserve">加强留守儿童关爱保护。进一步完善留守儿童关爱 </w:t>
      </w:r>
      <w:r>
        <w:rPr>
          <w:spacing w:val="10"/>
          <w:w w:val="95"/>
          <w:sz w:val="32"/>
        </w:rPr>
        <w:t>保护工作体系。强化家庭监护主体责任，提高监护能力。强</w:t>
      </w:r>
      <w:r>
        <w:rPr>
          <w:spacing w:val="12"/>
          <w:w w:val="95"/>
          <w:sz w:val="32"/>
        </w:rPr>
        <w:t>化县</w:t>
      </w:r>
      <w:r>
        <w:rPr>
          <w:rFonts w:hint="eastAsia"/>
          <w:spacing w:val="12"/>
          <w:w w:val="95"/>
          <w:sz w:val="32"/>
          <w:lang w:eastAsia="zh-CN"/>
        </w:rPr>
        <w:t>（区）</w:t>
      </w:r>
      <w:r>
        <w:rPr>
          <w:spacing w:val="12"/>
          <w:w w:val="95"/>
          <w:sz w:val="32"/>
        </w:rPr>
        <w:t>、乡</w:t>
      </w:r>
      <w:r>
        <w:rPr>
          <w:rFonts w:hint="eastAsia"/>
          <w:spacing w:val="12"/>
          <w:w w:val="95"/>
          <w:sz w:val="32"/>
          <w:lang w:eastAsia="zh-CN"/>
        </w:rPr>
        <w:t>级</w:t>
      </w:r>
      <w:r>
        <w:rPr>
          <w:spacing w:val="11"/>
          <w:w w:val="95"/>
          <w:sz w:val="32"/>
        </w:rPr>
        <w:t>政府属地责任，落实关爱帮扶政策措施。常态化开展寒暑假特别关爱行动，充分发挥群团组织以及社会组织、社会工作者、志愿者等作用，加强对留守儿童心理、情感、行为和安全自护的指导服务。积极倡导企业履行社会责任，为务工人员加强与留守未成年子女的联系沟通提供支持。落实支持农民工返乡就业创业相关政策</w:t>
      </w:r>
      <w:r>
        <w:rPr>
          <w:spacing w:val="11"/>
          <w:sz w:val="32"/>
        </w:rPr>
        <w:t>措施，从源头上减少留守儿童</w:t>
      </w:r>
      <w:r>
        <w:rPr>
          <w:rFonts w:hint="eastAsia"/>
          <w:spacing w:val="11"/>
          <w:sz w:val="32"/>
          <w:lang w:eastAsia="zh-CN"/>
        </w:rPr>
        <w:t>数量</w:t>
      </w:r>
      <w:r>
        <w:rPr>
          <w:spacing w:val="11"/>
          <w:sz w:val="32"/>
        </w:rPr>
        <w:t>。</w:t>
      </w:r>
    </w:p>
    <w:p>
      <w:pPr>
        <w:pStyle w:val="11"/>
        <w:keepNext w:val="0"/>
        <w:keepLines w:val="0"/>
        <w:pageBreakBefore w:val="0"/>
        <w:widowControl w:val="0"/>
        <w:numPr>
          <w:ilvl w:val="0"/>
          <w:numId w:val="8"/>
        </w:numPr>
        <w:tabs>
          <w:tab w:val="left" w:pos="1309"/>
        </w:tabs>
        <w:kinsoku/>
        <w:wordWrap/>
        <w:overflowPunct/>
        <w:topLinePunct w:val="0"/>
        <w:bidi w:val="0"/>
        <w:adjustRightInd/>
        <w:snapToGrid/>
        <w:spacing w:before="8" w:after="0" w:line="580" w:lineRule="exact"/>
        <w:ind w:left="111" w:right="409" w:firstLine="621"/>
        <w:jc w:val="both"/>
        <w:textAlignment w:val="auto"/>
        <w:rPr>
          <w:sz w:val="32"/>
          <w:szCs w:val="32"/>
        </w:rPr>
      </w:pPr>
      <w:r>
        <w:rPr>
          <w:spacing w:val="15"/>
          <w:w w:val="95"/>
          <w:sz w:val="32"/>
        </w:rPr>
        <w:t xml:space="preserve">完善流动儿童服务机制。深化户籍制度改革，健全 </w:t>
      </w:r>
      <w:r>
        <w:rPr>
          <w:spacing w:val="11"/>
          <w:w w:val="95"/>
          <w:sz w:val="32"/>
        </w:rPr>
        <w:t>以居住证为载体、与居住年限等条件挂钩的基本公共服务提 供机制，推进城镇常住人口基本公共服务均等化，保障儿童</w:t>
      </w:r>
      <w:r>
        <w:rPr>
          <w:spacing w:val="11"/>
          <w:w w:val="95"/>
          <w:sz w:val="32"/>
          <w:szCs w:val="32"/>
        </w:rPr>
        <w:t>平等享有教育、医疗卫生等基本公共服务。健全以社区为依</w:t>
      </w:r>
      <w:r>
        <w:rPr>
          <w:spacing w:val="10"/>
          <w:w w:val="95"/>
          <w:sz w:val="32"/>
          <w:szCs w:val="32"/>
        </w:rPr>
        <w:t>托、面向流动儿童家庭的管理和服务网络，提升专业服务能</w:t>
      </w:r>
      <w:r>
        <w:rPr>
          <w:spacing w:val="11"/>
          <w:sz w:val="32"/>
          <w:szCs w:val="32"/>
        </w:rPr>
        <w:t>力，促进流动儿童及其</w:t>
      </w:r>
      <w:r>
        <w:rPr>
          <w:rFonts w:hint="eastAsia"/>
          <w:spacing w:val="11"/>
          <w:sz w:val="32"/>
          <w:szCs w:val="32"/>
          <w:lang w:eastAsia="zh-CN"/>
        </w:rPr>
        <w:t>家庭</w:t>
      </w:r>
      <w:r>
        <w:rPr>
          <w:spacing w:val="11"/>
          <w:sz w:val="32"/>
          <w:szCs w:val="32"/>
        </w:rPr>
        <w:t>融入社区。</w:t>
      </w:r>
    </w:p>
    <w:p>
      <w:pPr>
        <w:pStyle w:val="11"/>
        <w:keepNext w:val="0"/>
        <w:keepLines w:val="0"/>
        <w:pageBreakBefore w:val="0"/>
        <w:widowControl w:val="0"/>
        <w:numPr>
          <w:ilvl w:val="0"/>
          <w:numId w:val="8"/>
        </w:numPr>
        <w:tabs>
          <w:tab w:val="left" w:pos="1355"/>
        </w:tabs>
        <w:kinsoku/>
        <w:wordWrap/>
        <w:overflowPunct/>
        <w:topLinePunct w:val="0"/>
        <w:bidi w:val="0"/>
        <w:adjustRightInd/>
        <w:snapToGrid/>
        <w:spacing w:before="3" w:after="0" w:line="580" w:lineRule="exact"/>
        <w:ind w:left="111" w:right="416" w:firstLine="662"/>
        <w:jc w:val="both"/>
        <w:textAlignment w:val="auto"/>
        <w:rPr>
          <w:sz w:val="32"/>
          <w:szCs w:val="32"/>
        </w:rPr>
      </w:pPr>
      <w:r>
        <w:rPr>
          <w:spacing w:val="12"/>
          <w:sz w:val="32"/>
        </w:rPr>
        <w:t>建立健全基层儿童保护机制。完善</w:t>
      </w:r>
      <w:r>
        <w:rPr>
          <w:rFonts w:hint="eastAsia"/>
          <w:spacing w:val="12"/>
          <w:sz w:val="32"/>
          <w:lang w:eastAsia="zh-CN"/>
        </w:rPr>
        <w:t>区、</w:t>
      </w:r>
      <w:r>
        <w:rPr>
          <w:spacing w:val="12"/>
          <w:w w:val="95"/>
          <w:sz w:val="32"/>
        </w:rPr>
        <w:t>乡</w:t>
      </w:r>
      <w:r>
        <w:rPr>
          <w:spacing w:val="13"/>
          <w:w w:val="95"/>
          <w:sz w:val="32"/>
        </w:rPr>
        <w:t>、村</w:t>
      </w:r>
      <w:r>
        <w:rPr>
          <w:spacing w:val="10"/>
          <w:w w:val="95"/>
          <w:sz w:val="32"/>
        </w:rPr>
        <w:t>级儿童保护机制。督促学校、幼儿园、</w:t>
      </w:r>
      <w:r>
        <w:rPr>
          <w:rFonts w:hint="eastAsia"/>
          <w:spacing w:val="10"/>
          <w:w w:val="95"/>
          <w:sz w:val="32"/>
          <w:lang w:eastAsia="zh-CN"/>
        </w:rPr>
        <w:t>托育</w:t>
      </w:r>
      <w:r>
        <w:rPr>
          <w:spacing w:val="10"/>
          <w:w w:val="95"/>
          <w:sz w:val="32"/>
        </w:rPr>
        <w:t>机构、</w:t>
      </w:r>
      <w:r>
        <w:rPr>
          <w:rFonts w:hint="eastAsia"/>
          <w:spacing w:val="10"/>
          <w:w w:val="95"/>
          <w:sz w:val="32"/>
          <w:lang w:eastAsia="zh-CN"/>
        </w:rPr>
        <w:t>医疗机构、</w:t>
      </w:r>
      <w:r>
        <w:rPr>
          <w:spacing w:val="10"/>
          <w:w w:val="95"/>
          <w:sz w:val="32"/>
        </w:rPr>
        <w:t>儿童福利机构、未成年人</w:t>
      </w:r>
      <w:r>
        <w:rPr>
          <w:rFonts w:hint="eastAsia"/>
          <w:spacing w:val="10"/>
          <w:w w:val="95"/>
          <w:sz w:val="32"/>
          <w:lang w:eastAsia="zh-CN"/>
        </w:rPr>
        <w:t>救助</w:t>
      </w:r>
      <w:r>
        <w:rPr>
          <w:spacing w:val="10"/>
          <w:w w:val="95"/>
          <w:sz w:val="32"/>
        </w:rPr>
        <w:t>保护机构、村</w:t>
      </w:r>
      <w:r>
        <w:rPr>
          <w:spacing w:val="12"/>
          <w:w w:val="95"/>
          <w:sz w:val="32"/>
          <w:szCs w:val="32"/>
        </w:rPr>
        <w:t>（居）</w:t>
      </w:r>
      <w:r>
        <w:rPr>
          <w:spacing w:val="9"/>
          <w:w w:val="95"/>
          <w:sz w:val="32"/>
          <w:szCs w:val="32"/>
        </w:rPr>
        <w:t>民委员会等主体强化主动报告意识，履行</w:t>
      </w:r>
      <w:r>
        <w:rPr>
          <w:rFonts w:hint="eastAsia"/>
          <w:spacing w:val="9"/>
          <w:w w:val="95"/>
          <w:sz w:val="32"/>
          <w:szCs w:val="32"/>
          <w:lang w:eastAsia="zh-CN"/>
        </w:rPr>
        <w:t>困境</w:t>
      </w:r>
      <w:r>
        <w:rPr>
          <w:spacing w:val="10"/>
          <w:w w:val="95"/>
          <w:sz w:val="32"/>
          <w:szCs w:val="32"/>
        </w:rPr>
        <w:t>儿童和受</w:t>
      </w:r>
      <w:r>
        <w:rPr>
          <w:rFonts w:hint="eastAsia"/>
          <w:spacing w:val="10"/>
          <w:w w:val="95"/>
          <w:sz w:val="32"/>
          <w:szCs w:val="32"/>
          <w:lang w:eastAsia="zh-CN"/>
        </w:rPr>
        <w:t>暴力伤害</w:t>
      </w:r>
      <w:r>
        <w:rPr>
          <w:spacing w:val="10"/>
          <w:w w:val="95"/>
          <w:sz w:val="32"/>
          <w:szCs w:val="32"/>
        </w:rPr>
        <w:t>儿童强制报告义务。开通全国统一的儿童保护热线，及时受理、转介侵犯儿童合法权益的投诉</w:t>
      </w:r>
      <w:r>
        <w:rPr>
          <w:rFonts w:hint="eastAsia"/>
          <w:spacing w:val="10"/>
          <w:w w:val="95"/>
          <w:sz w:val="32"/>
          <w:szCs w:val="32"/>
          <w:lang w:eastAsia="zh-CN"/>
        </w:rPr>
        <w:t>和</w:t>
      </w:r>
      <w:r>
        <w:rPr>
          <w:spacing w:val="10"/>
          <w:w w:val="95"/>
          <w:sz w:val="32"/>
          <w:szCs w:val="32"/>
        </w:rPr>
        <w:t>举报，探索完善接报、评估、处置、帮扶等一体化工作流程，明确相关部门工作职责和协作程序，形成“一</w:t>
      </w:r>
      <w:r>
        <w:rPr>
          <w:spacing w:val="9"/>
          <w:sz w:val="32"/>
          <w:szCs w:val="32"/>
        </w:rPr>
        <w:t>门受理，协同办理”的工作机制。</w:t>
      </w:r>
    </w:p>
    <w:p>
      <w:pPr>
        <w:pStyle w:val="11"/>
        <w:keepNext w:val="0"/>
        <w:keepLines w:val="0"/>
        <w:pageBreakBefore w:val="0"/>
        <w:widowControl w:val="0"/>
        <w:numPr>
          <w:ilvl w:val="0"/>
          <w:numId w:val="8"/>
        </w:numPr>
        <w:tabs>
          <w:tab w:val="left" w:pos="1362"/>
        </w:tabs>
        <w:kinsoku/>
        <w:wordWrap/>
        <w:overflowPunct/>
        <w:topLinePunct w:val="0"/>
        <w:bidi w:val="0"/>
        <w:adjustRightInd/>
        <w:snapToGrid/>
        <w:spacing w:before="4" w:after="0" w:line="580" w:lineRule="exact"/>
        <w:ind w:left="111" w:right="409" w:firstLine="664"/>
        <w:jc w:val="both"/>
        <w:textAlignment w:val="auto"/>
        <w:rPr>
          <w:sz w:val="32"/>
        </w:rPr>
      </w:pPr>
      <w:r>
        <w:rPr>
          <w:spacing w:val="12"/>
          <w:w w:val="95"/>
          <w:sz w:val="32"/>
        </w:rPr>
        <w:t xml:space="preserve">提升未成年人救助保护机构、儿童福利机构和基层 </w:t>
      </w:r>
      <w:r>
        <w:rPr>
          <w:spacing w:val="10"/>
          <w:w w:val="95"/>
          <w:sz w:val="32"/>
        </w:rPr>
        <w:t>儿童工作队伍服务能力。推进承担集中养育职能的儿童福利</w:t>
      </w:r>
      <w:r>
        <w:rPr>
          <w:spacing w:val="11"/>
          <w:w w:val="95"/>
          <w:sz w:val="32"/>
        </w:rPr>
        <w:t>机构优化提质。整合县级儿童福利机构和未成年人救助保护</w:t>
      </w:r>
      <w:r>
        <w:rPr>
          <w:spacing w:val="10"/>
          <w:w w:val="95"/>
          <w:sz w:val="32"/>
        </w:rPr>
        <w:t>相关机构职能，为临时监护情形</w:t>
      </w:r>
      <w:r>
        <w:rPr>
          <w:rFonts w:hint="eastAsia"/>
          <w:spacing w:val="10"/>
          <w:w w:val="95"/>
          <w:sz w:val="32"/>
          <w:lang w:eastAsia="zh-CN"/>
        </w:rPr>
        <w:t>儿童</w:t>
      </w:r>
      <w:r>
        <w:rPr>
          <w:spacing w:val="10"/>
          <w:w w:val="95"/>
          <w:sz w:val="32"/>
        </w:rPr>
        <w:t>、社会散居孤儿、</w:t>
      </w:r>
      <w:r>
        <w:rPr>
          <w:spacing w:val="11"/>
          <w:w w:val="95"/>
          <w:sz w:val="32"/>
        </w:rPr>
        <w:t>留守儿童和困境儿童等提供服务。加强未成年人救助保护中心建设，制定完善未成年人救助保护机构工作标准。进一步落实未成年人救助保护机构、儿童督导员、儿童主任的工作职责，加大儿童督导员、儿童主任等基层儿童工作者培</w:t>
      </w:r>
      <w:r>
        <w:rPr>
          <w:spacing w:val="10"/>
          <w:sz w:val="32"/>
        </w:rPr>
        <w:t>训力度，提高服务能力。</w:t>
      </w:r>
    </w:p>
    <w:p>
      <w:pPr>
        <w:pStyle w:val="11"/>
        <w:keepNext w:val="0"/>
        <w:keepLines w:val="0"/>
        <w:pageBreakBefore w:val="0"/>
        <w:widowControl w:val="0"/>
        <w:numPr>
          <w:ilvl w:val="0"/>
          <w:numId w:val="8"/>
        </w:numPr>
        <w:tabs>
          <w:tab w:val="left" w:pos="1360"/>
        </w:tabs>
        <w:kinsoku/>
        <w:wordWrap/>
        <w:overflowPunct/>
        <w:topLinePunct w:val="0"/>
        <w:bidi w:val="0"/>
        <w:adjustRightInd/>
        <w:snapToGrid/>
        <w:spacing w:before="10" w:after="0" w:line="580" w:lineRule="exact"/>
        <w:ind w:left="1359" w:right="0" w:hanging="587"/>
        <w:jc w:val="both"/>
        <w:textAlignment w:val="auto"/>
        <w:rPr>
          <w:sz w:val="21"/>
        </w:rPr>
      </w:pPr>
      <w:r>
        <w:rPr>
          <w:spacing w:val="13"/>
          <w:sz w:val="32"/>
        </w:rPr>
        <w:t>支持引导社会力量参与儿童保护和服务工作。通过</w:t>
      </w:r>
    </w:p>
    <w:p>
      <w:pPr>
        <w:pStyle w:val="4"/>
        <w:keepNext w:val="0"/>
        <w:keepLines w:val="0"/>
        <w:pageBreakBefore w:val="0"/>
        <w:widowControl w:val="0"/>
        <w:kinsoku/>
        <w:wordWrap/>
        <w:overflowPunct/>
        <w:topLinePunct w:val="0"/>
        <w:bidi w:val="0"/>
        <w:adjustRightInd/>
        <w:snapToGrid/>
        <w:spacing w:before="54" w:line="580" w:lineRule="exact"/>
        <w:ind w:right="245"/>
        <w:textAlignment w:val="auto"/>
      </w:pPr>
      <w:r>
        <w:t>政府委托、项目合作、重点推介、孵化扶持等方式，积极培育为儿童服务的社会组织和志愿服务组织。将更多符合条件的儿童保护与服务事项纳入政府购买服务指导性目录，积极引导为儿童服务的社会组织面向城乡社区、家庭和学校提供</w:t>
      </w:r>
      <w:r>
        <w:rPr>
          <w:w w:val="95"/>
        </w:rPr>
        <w:t>服务。加强儿童社会工作专业队伍建设，提高服务技能水平。</w:t>
      </w:r>
      <w:r>
        <w:t>引导社会资源向农村和边远地区倾斜，扶持农村和边远地区为儿童服务的社会组织发展。</w:t>
      </w:r>
    </w:p>
    <w:p>
      <w:pPr>
        <w:pStyle w:val="4"/>
        <w:keepNext w:val="0"/>
        <w:keepLines w:val="0"/>
        <w:pageBreakBefore w:val="0"/>
        <w:widowControl w:val="0"/>
        <w:kinsoku/>
        <w:wordWrap/>
        <w:overflowPunct/>
        <w:topLinePunct w:val="0"/>
        <w:bidi w:val="0"/>
        <w:adjustRightInd/>
        <w:snapToGrid/>
        <w:spacing w:before="7" w:line="580" w:lineRule="exact"/>
        <w:ind w:left="776"/>
        <w:textAlignment w:val="auto"/>
        <w:rPr>
          <w:rFonts w:hint="eastAsia" w:ascii="楷体" w:eastAsia="楷体"/>
        </w:rPr>
      </w:pPr>
      <w:bookmarkStart w:id="41" w:name="（五）儿童与家庭"/>
      <w:bookmarkEnd w:id="41"/>
      <w:bookmarkStart w:id="42" w:name="_bookmark18"/>
      <w:bookmarkEnd w:id="42"/>
      <w:r>
        <w:rPr>
          <w:rFonts w:hint="eastAsia" w:ascii="楷体" w:eastAsia="楷体"/>
        </w:rPr>
        <w:t>（五）儿童与家庭</w:t>
      </w:r>
    </w:p>
    <w:p>
      <w:pPr>
        <w:keepNext w:val="0"/>
        <w:keepLines w:val="0"/>
        <w:pageBreakBefore w:val="0"/>
        <w:widowControl w:val="0"/>
        <w:kinsoku/>
        <w:wordWrap/>
        <w:overflowPunct/>
        <w:topLinePunct w:val="0"/>
        <w:bidi w:val="0"/>
        <w:adjustRightInd/>
        <w:snapToGrid/>
        <w:spacing w:before="171" w:line="580" w:lineRule="exact"/>
        <w:ind w:left="111" w:right="406" w:firstLine="664"/>
        <w:jc w:val="left"/>
        <w:textAlignment w:val="auto"/>
        <w:rPr>
          <w:b w:val="0"/>
          <w:bCs/>
          <w:sz w:val="32"/>
        </w:rPr>
      </w:pPr>
      <w:bookmarkStart w:id="43" w:name="主要目标:"/>
      <w:bookmarkEnd w:id="43"/>
      <w:r>
        <w:rPr>
          <w:b w:val="0"/>
          <w:bCs/>
          <w:w w:val="95"/>
          <w:sz w:val="32"/>
        </w:rPr>
        <w:t>发挥家庭立德树人第一所学校作用， 培养儿童的好思</w:t>
      </w:r>
      <w:r>
        <w:rPr>
          <w:b w:val="0"/>
          <w:bCs/>
          <w:sz w:val="32"/>
        </w:rPr>
        <w:t>想、好品行、好习惯。</w:t>
      </w:r>
    </w:p>
    <w:p>
      <w:pPr>
        <w:pStyle w:val="3"/>
        <w:keepNext w:val="0"/>
        <w:keepLines w:val="0"/>
        <w:pageBreakBefore w:val="0"/>
        <w:widowControl w:val="0"/>
        <w:kinsoku/>
        <w:wordWrap/>
        <w:overflowPunct/>
        <w:topLinePunct w:val="0"/>
        <w:bidi w:val="0"/>
        <w:adjustRightInd/>
        <w:snapToGrid/>
        <w:spacing w:line="580" w:lineRule="exact"/>
        <w:textAlignment w:val="auto"/>
        <w:rPr>
          <w:rFonts w:ascii="Times New Roman" w:eastAsia="Times New Roman"/>
        </w:rPr>
      </w:pPr>
      <w:r>
        <w:t>主要目标</w:t>
      </w:r>
      <w:r>
        <w:rPr>
          <w:rFonts w:ascii="Times New Roman" w:eastAsia="Times New Roman"/>
        </w:rPr>
        <w:t>:</w:t>
      </w:r>
    </w:p>
    <w:p>
      <w:pPr>
        <w:pStyle w:val="11"/>
        <w:keepNext w:val="0"/>
        <w:keepLines w:val="0"/>
        <w:pageBreakBefore w:val="0"/>
        <w:widowControl w:val="0"/>
        <w:numPr>
          <w:ilvl w:val="0"/>
          <w:numId w:val="9"/>
        </w:numPr>
        <w:tabs>
          <w:tab w:val="left" w:pos="1192"/>
        </w:tabs>
        <w:kinsoku/>
        <w:wordWrap/>
        <w:overflowPunct/>
        <w:topLinePunct w:val="0"/>
        <w:bidi w:val="0"/>
        <w:adjustRightInd/>
        <w:snapToGrid/>
        <w:spacing w:before="1" w:after="0" w:line="580" w:lineRule="exact"/>
        <w:ind w:left="1191" w:right="0" w:hanging="416"/>
        <w:jc w:val="left"/>
        <w:textAlignment w:val="auto"/>
        <w:rPr>
          <w:sz w:val="32"/>
        </w:rPr>
      </w:pPr>
      <w:bookmarkStart w:id="44" w:name="_bookmark19"/>
      <w:bookmarkEnd w:id="44"/>
      <w:bookmarkStart w:id="45" w:name="_bookmark19"/>
      <w:bookmarkEnd w:id="45"/>
      <w:r>
        <w:rPr>
          <w:spacing w:val="11"/>
          <w:sz w:val="32"/>
        </w:rPr>
        <w:t>创造有利于儿童发展的家庭环境。</w:t>
      </w:r>
    </w:p>
    <w:p>
      <w:pPr>
        <w:pStyle w:val="4"/>
        <w:keepNext w:val="0"/>
        <w:keepLines w:val="0"/>
        <w:pageBreakBefore w:val="0"/>
        <w:widowControl w:val="0"/>
        <w:kinsoku/>
        <w:wordWrap/>
        <w:overflowPunct/>
        <w:topLinePunct w:val="0"/>
        <w:bidi w:val="0"/>
        <w:adjustRightInd/>
        <w:snapToGrid/>
        <w:spacing w:before="168" w:line="580" w:lineRule="exact"/>
        <w:ind w:right="411" w:firstLine="640"/>
        <w:textAlignment w:val="auto"/>
      </w:pPr>
      <w:r>
        <w:rPr>
          <w:spacing w:val="11"/>
          <w:w w:val="95"/>
        </w:rPr>
        <w:t xml:space="preserve">——儿童主体地位受到尊重，儿童平等参与自身和家庭 </w:t>
      </w:r>
      <w:r>
        <w:rPr>
          <w:spacing w:val="10"/>
        </w:rPr>
        <w:t>事务的权利得到保障。</w:t>
      </w:r>
    </w:p>
    <w:p>
      <w:pPr>
        <w:pStyle w:val="4"/>
        <w:keepNext w:val="0"/>
        <w:keepLines w:val="0"/>
        <w:pageBreakBefore w:val="0"/>
        <w:widowControl w:val="0"/>
        <w:kinsoku/>
        <w:wordWrap/>
        <w:overflowPunct/>
        <w:topLinePunct w:val="0"/>
        <w:bidi w:val="0"/>
        <w:adjustRightInd/>
        <w:snapToGrid/>
        <w:spacing w:line="580" w:lineRule="exact"/>
        <w:ind w:left="751"/>
        <w:textAlignment w:val="auto"/>
      </w:pPr>
      <w:r>
        <w:t>——父母或其他监护人落实抚养、教育、保护责任。</w:t>
      </w:r>
    </w:p>
    <w:p>
      <w:pPr>
        <w:pStyle w:val="4"/>
        <w:keepNext w:val="0"/>
        <w:keepLines w:val="0"/>
        <w:pageBreakBefore w:val="0"/>
        <w:widowControl w:val="0"/>
        <w:kinsoku/>
        <w:wordWrap/>
        <w:overflowPunct/>
        <w:topLinePunct w:val="0"/>
        <w:bidi w:val="0"/>
        <w:adjustRightInd/>
        <w:snapToGrid/>
        <w:spacing w:before="169" w:line="580" w:lineRule="exact"/>
        <w:ind w:left="751"/>
        <w:textAlignment w:val="auto"/>
      </w:pPr>
      <w:r>
        <w:t>——家庭重视亲子互动，亲子关系平等和谐。</w:t>
      </w:r>
    </w:p>
    <w:p>
      <w:pPr>
        <w:pStyle w:val="11"/>
        <w:keepNext w:val="0"/>
        <w:keepLines w:val="0"/>
        <w:pageBreakBefore w:val="0"/>
        <w:widowControl w:val="0"/>
        <w:numPr>
          <w:ilvl w:val="0"/>
          <w:numId w:val="9"/>
        </w:numPr>
        <w:tabs>
          <w:tab w:val="left" w:pos="1189"/>
        </w:tabs>
        <w:kinsoku/>
        <w:wordWrap/>
        <w:overflowPunct/>
        <w:topLinePunct w:val="0"/>
        <w:bidi w:val="0"/>
        <w:adjustRightInd/>
        <w:snapToGrid/>
        <w:spacing w:before="168" w:after="0" w:line="580" w:lineRule="exact"/>
        <w:ind w:left="1188" w:right="0" w:hanging="416"/>
        <w:jc w:val="left"/>
        <w:textAlignment w:val="auto"/>
        <w:rPr>
          <w:sz w:val="32"/>
        </w:rPr>
      </w:pPr>
      <w:r>
        <w:rPr>
          <w:spacing w:val="10"/>
          <w:sz w:val="32"/>
        </w:rPr>
        <w:t>提高家庭教育指导水平。</w:t>
      </w:r>
    </w:p>
    <w:p>
      <w:pPr>
        <w:pStyle w:val="4"/>
        <w:keepNext w:val="0"/>
        <w:keepLines w:val="0"/>
        <w:pageBreakBefore w:val="0"/>
        <w:widowControl w:val="0"/>
        <w:kinsoku/>
        <w:wordWrap/>
        <w:overflowPunct/>
        <w:topLinePunct w:val="0"/>
        <w:bidi w:val="0"/>
        <w:adjustRightInd/>
        <w:snapToGrid/>
        <w:spacing w:before="171" w:line="580" w:lineRule="exact"/>
        <w:ind w:right="411" w:firstLine="640"/>
        <w:textAlignment w:val="auto"/>
      </w:pPr>
      <w:r>
        <w:rPr>
          <w:spacing w:val="11"/>
          <w:w w:val="95"/>
        </w:rPr>
        <w:t>——依托现有机构设立家庭教育指导</w:t>
      </w:r>
      <w:r>
        <w:rPr>
          <w:spacing w:val="10"/>
        </w:rPr>
        <w:t>服务中心，指导服务能力进一步提升。</w:t>
      </w:r>
    </w:p>
    <w:p>
      <w:pPr>
        <w:pStyle w:val="4"/>
        <w:keepNext w:val="0"/>
        <w:keepLines w:val="0"/>
        <w:pageBreakBefore w:val="0"/>
        <w:widowControl w:val="0"/>
        <w:kinsoku/>
        <w:wordWrap/>
        <w:overflowPunct/>
        <w:topLinePunct w:val="0"/>
        <w:bidi w:val="0"/>
        <w:adjustRightInd/>
        <w:snapToGrid/>
        <w:spacing w:line="580" w:lineRule="exact"/>
        <w:ind w:right="409" w:firstLine="640"/>
        <w:jc w:val="left"/>
        <w:textAlignment w:val="auto"/>
      </w:pPr>
      <w:r>
        <w:t>——</w:t>
      </w:r>
      <w:r>
        <w:rPr>
          <w:rFonts w:ascii="Times New Roman" w:hAnsi="Times New Roman" w:eastAsia="Times New Roman"/>
        </w:rPr>
        <w:t>9</w:t>
      </w:r>
      <w:r>
        <w:rPr>
          <w:rFonts w:hint="eastAsia" w:ascii="Times New Roman" w:hAnsi="Times New Roman" w:eastAsia="宋体"/>
          <w:lang w:val="en-US" w:eastAsia="zh-CN"/>
        </w:rPr>
        <w:t>0</w:t>
      </w:r>
      <w:r>
        <w:rPr>
          <w:rFonts w:ascii="Times New Roman" w:hAnsi="Times New Roman" w:eastAsia="Times New Roman"/>
        </w:rPr>
        <w:t>%</w:t>
      </w:r>
      <w:r>
        <w:t>的城市社区和</w:t>
      </w:r>
      <w:r>
        <w:rPr>
          <w:rFonts w:ascii="Times New Roman" w:hAnsi="Times New Roman" w:eastAsia="Times New Roman"/>
        </w:rPr>
        <w:t>8</w:t>
      </w:r>
      <w:r>
        <w:rPr>
          <w:rFonts w:hint="eastAsia" w:ascii="Times New Roman" w:hAnsi="Times New Roman" w:eastAsia="宋体"/>
          <w:lang w:val="en-US" w:eastAsia="zh-CN"/>
        </w:rPr>
        <w:t>0</w:t>
      </w:r>
      <w:r>
        <w:rPr>
          <w:rFonts w:ascii="Times New Roman" w:hAnsi="Times New Roman" w:eastAsia="Times New Roman"/>
        </w:rPr>
        <w:t>%</w:t>
      </w:r>
      <w:r>
        <w:t>的农村社区（村）建立家长学校或家庭教育指导服务</w:t>
      </w:r>
      <w:r>
        <w:rPr>
          <w:rFonts w:hint="eastAsia"/>
          <w:lang w:eastAsia="zh-CN"/>
        </w:rPr>
        <w:t>站</w:t>
      </w:r>
      <w:r>
        <w:t>点。</w:t>
      </w:r>
    </w:p>
    <w:p>
      <w:pPr>
        <w:pStyle w:val="4"/>
        <w:keepNext w:val="0"/>
        <w:keepLines w:val="0"/>
        <w:pageBreakBefore w:val="0"/>
        <w:widowControl w:val="0"/>
        <w:kinsoku/>
        <w:wordWrap/>
        <w:overflowPunct/>
        <w:topLinePunct w:val="0"/>
        <w:bidi w:val="0"/>
        <w:adjustRightInd/>
        <w:snapToGrid/>
        <w:spacing w:before="3" w:line="580" w:lineRule="exact"/>
        <w:ind w:left="732"/>
        <w:jc w:val="both"/>
        <w:textAlignment w:val="auto"/>
        <w:rPr>
          <w:rFonts w:hint="eastAsia" w:ascii="Times New Roman" w:eastAsia="宋体"/>
          <w:sz w:val="26"/>
          <w:lang w:eastAsia="zh-CN"/>
        </w:rPr>
      </w:pPr>
      <w:r>
        <w:t>——儿童家长每年至少接受</w:t>
      </w:r>
      <w:r>
        <w:rPr>
          <w:rFonts w:hint="eastAsia" w:ascii="Times New Roman" w:hAnsi="Times New Roman" w:eastAsia="宋体"/>
          <w:lang w:val="en-US" w:eastAsia="zh-CN"/>
        </w:rPr>
        <w:t>2</w:t>
      </w:r>
      <w:r>
        <w:t>次家庭教育指导服务、</w:t>
      </w:r>
      <w:r>
        <w:rPr>
          <w:rFonts w:hint="eastAsia" w:ascii="Times New Roman" w:hAnsi="Times New Roman" w:eastAsia="宋体"/>
          <w:lang w:val="en-US" w:eastAsia="zh-CN"/>
        </w:rPr>
        <w:t>2</w:t>
      </w:r>
      <w:r>
        <w:rPr>
          <w:rFonts w:hint="eastAsia" w:ascii="仿宋" w:hAnsi="仿宋" w:eastAsia="仿宋" w:cs="仿宋"/>
          <w:lang w:eastAsia="zh-CN"/>
        </w:rPr>
        <w:t>次</w:t>
      </w:r>
    </w:p>
    <w:p>
      <w:pPr>
        <w:pStyle w:val="4"/>
        <w:keepNext w:val="0"/>
        <w:keepLines w:val="0"/>
        <w:pageBreakBefore w:val="0"/>
        <w:widowControl w:val="0"/>
        <w:kinsoku/>
        <w:wordWrap/>
        <w:overflowPunct/>
        <w:topLinePunct w:val="0"/>
        <w:bidi w:val="0"/>
        <w:adjustRightInd/>
        <w:snapToGrid/>
        <w:spacing w:before="55" w:line="580" w:lineRule="exact"/>
        <w:ind w:right="411"/>
        <w:textAlignment w:val="auto"/>
      </w:pPr>
      <w:r>
        <w:rPr>
          <w:spacing w:val="11"/>
          <w:w w:val="95"/>
        </w:rPr>
        <w:t>家庭教育实践活动，树立科学育儿理念，掌握运用科学育</w:t>
      </w:r>
      <w:r>
        <w:rPr>
          <w:spacing w:val="8"/>
        </w:rPr>
        <w:t>儿方法。</w:t>
      </w:r>
    </w:p>
    <w:p>
      <w:pPr>
        <w:pStyle w:val="11"/>
        <w:keepNext w:val="0"/>
        <w:keepLines w:val="0"/>
        <w:pageBreakBefore w:val="0"/>
        <w:widowControl w:val="0"/>
        <w:numPr>
          <w:ilvl w:val="0"/>
          <w:numId w:val="9"/>
        </w:numPr>
        <w:tabs>
          <w:tab w:val="left" w:pos="1192"/>
        </w:tabs>
        <w:kinsoku/>
        <w:wordWrap/>
        <w:overflowPunct/>
        <w:topLinePunct w:val="0"/>
        <w:bidi w:val="0"/>
        <w:adjustRightInd/>
        <w:snapToGrid/>
        <w:spacing w:before="0" w:after="0" w:line="580" w:lineRule="exact"/>
        <w:ind w:left="1191" w:right="0" w:hanging="416"/>
        <w:jc w:val="left"/>
        <w:textAlignment w:val="auto"/>
        <w:rPr>
          <w:sz w:val="32"/>
        </w:rPr>
      </w:pPr>
      <w:r>
        <w:rPr>
          <w:spacing w:val="10"/>
          <w:sz w:val="32"/>
        </w:rPr>
        <w:t>培养儿童成为好家风的践行者和传承者。</w:t>
      </w:r>
    </w:p>
    <w:p>
      <w:pPr>
        <w:pStyle w:val="4"/>
        <w:keepNext w:val="0"/>
        <w:keepLines w:val="0"/>
        <w:pageBreakBefore w:val="0"/>
        <w:widowControl w:val="0"/>
        <w:kinsoku/>
        <w:wordWrap/>
        <w:overflowPunct/>
        <w:topLinePunct w:val="0"/>
        <w:bidi w:val="0"/>
        <w:adjustRightInd/>
        <w:snapToGrid/>
        <w:spacing w:before="168" w:line="580" w:lineRule="exact"/>
        <w:ind w:right="414" w:firstLine="664"/>
        <w:textAlignment w:val="auto"/>
      </w:pPr>
      <w:r>
        <w:rPr>
          <w:spacing w:val="9"/>
          <w:w w:val="95"/>
        </w:rPr>
        <w:t xml:space="preserve">——尊老爱幼、男女平等、夫妻和睦、勤俭持家、亲子 </w:t>
      </w:r>
      <w:r>
        <w:rPr>
          <w:spacing w:val="10"/>
        </w:rPr>
        <w:t>平等、邻里团结的家庭美德</w:t>
      </w:r>
      <w:r>
        <w:rPr>
          <w:rFonts w:hint="eastAsia"/>
          <w:spacing w:val="10"/>
          <w:lang w:eastAsia="zh-CN"/>
        </w:rPr>
        <w:t>得到传承</w:t>
      </w:r>
      <w:r>
        <w:rPr>
          <w:spacing w:val="10"/>
        </w:rPr>
        <w:t>。</w:t>
      </w:r>
    </w:p>
    <w:p>
      <w:pPr>
        <w:pStyle w:val="4"/>
        <w:keepNext w:val="0"/>
        <w:keepLines w:val="0"/>
        <w:pageBreakBefore w:val="0"/>
        <w:widowControl w:val="0"/>
        <w:kinsoku/>
        <w:wordWrap/>
        <w:overflowPunct/>
        <w:topLinePunct w:val="0"/>
        <w:bidi w:val="0"/>
        <w:adjustRightInd/>
        <w:snapToGrid/>
        <w:spacing w:before="3" w:line="580" w:lineRule="exact"/>
        <w:ind w:right="411" w:firstLine="664"/>
        <w:textAlignment w:val="auto"/>
      </w:pPr>
      <w:r>
        <w:rPr>
          <w:spacing w:val="9"/>
          <w:w w:val="95"/>
        </w:rPr>
        <w:t xml:space="preserve">——爱国爱家、相亲相爱、向上向善、共建共享的社会 </w:t>
      </w:r>
      <w:r>
        <w:rPr>
          <w:spacing w:val="11"/>
        </w:rPr>
        <w:t>主义家庭文明新风尚得以践行。</w:t>
      </w:r>
    </w:p>
    <w:p>
      <w:pPr>
        <w:pStyle w:val="4"/>
        <w:keepNext w:val="0"/>
        <w:keepLines w:val="0"/>
        <w:pageBreakBefore w:val="0"/>
        <w:widowControl w:val="0"/>
        <w:kinsoku/>
        <w:wordWrap/>
        <w:overflowPunct/>
        <w:topLinePunct w:val="0"/>
        <w:bidi w:val="0"/>
        <w:adjustRightInd/>
        <w:snapToGrid/>
        <w:spacing w:before="1" w:line="580" w:lineRule="exact"/>
        <w:ind w:left="776"/>
        <w:textAlignment w:val="auto"/>
      </w:pPr>
      <w:r>
        <w:t>——文明健康的生活方式和消费模式基本养成。</w:t>
      </w:r>
    </w:p>
    <w:p>
      <w:pPr>
        <w:pStyle w:val="11"/>
        <w:keepNext w:val="0"/>
        <w:keepLines w:val="0"/>
        <w:pageBreakBefore w:val="0"/>
        <w:widowControl w:val="0"/>
        <w:numPr>
          <w:ilvl w:val="0"/>
          <w:numId w:val="9"/>
        </w:numPr>
        <w:tabs>
          <w:tab w:val="left" w:pos="1192"/>
        </w:tabs>
        <w:kinsoku/>
        <w:wordWrap/>
        <w:overflowPunct/>
        <w:topLinePunct w:val="0"/>
        <w:bidi w:val="0"/>
        <w:adjustRightInd/>
        <w:snapToGrid/>
        <w:spacing w:before="168" w:after="0" w:line="580" w:lineRule="exact"/>
        <w:ind w:left="1191" w:right="0" w:hanging="416"/>
        <w:jc w:val="left"/>
        <w:textAlignment w:val="auto"/>
        <w:rPr>
          <w:sz w:val="32"/>
        </w:rPr>
      </w:pPr>
      <w:r>
        <w:rPr>
          <w:spacing w:val="11"/>
          <w:sz w:val="32"/>
        </w:rPr>
        <w:t>完善家庭领域法规政策体系。</w:t>
      </w:r>
    </w:p>
    <w:p>
      <w:pPr>
        <w:pStyle w:val="4"/>
        <w:keepNext w:val="0"/>
        <w:keepLines w:val="0"/>
        <w:pageBreakBefore w:val="0"/>
        <w:widowControl w:val="0"/>
        <w:kinsoku/>
        <w:wordWrap/>
        <w:overflowPunct/>
        <w:topLinePunct w:val="0"/>
        <w:bidi w:val="0"/>
        <w:adjustRightInd/>
        <w:snapToGrid/>
        <w:spacing w:before="171" w:line="580" w:lineRule="exact"/>
        <w:ind w:left="751"/>
        <w:textAlignment w:val="auto"/>
      </w:pPr>
      <w:r>
        <w:rPr>
          <w:spacing w:val="8"/>
          <w:w w:val="95"/>
        </w:rPr>
        <w:t>——支持家庭生育养育</w:t>
      </w:r>
      <w:r>
        <w:rPr>
          <w:rFonts w:hint="eastAsia"/>
          <w:spacing w:val="8"/>
          <w:w w:val="95"/>
          <w:lang w:eastAsia="zh-CN"/>
        </w:rPr>
        <w:t>教育</w:t>
      </w:r>
      <w:r>
        <w:rPr>
          <w:spacing w:val="8"/>
          <w:w w:val="95"/>
        </w:rPr>
        <w:t>的法规政策体系基本形成。</w:t>
      </w:r>
    </w:p>
    <w:p>
      <w:pPr>
        <w:pStyle w:val="4"/>
        <w:keepNext w:val="0"/>
        <w:keepLines w:val="0"/>
        <w:pageBreakBefore w:val="0"/>
        <w:widowControl w:val="0"/>
        <w:kinsoku/>
        <w:wordWrap/>
        <w:overflowPunct/>
        <w:topLinePunct w:val="0"/>
        <w:bidi w:val="0"/>
        <w:adjustRightInd/>
        <w:snapToGrid/>
        <w:spacing w:before="168" w:line="580" w:lineRule="exact"/>
        <w:ind w:left="776"/>
        <w:textAlignment w:val="auto"/>
      </w:pPr>
      <w:r>
        <w:rPr>
          <w:spacing w:val="8"/>
          <w:w w:val="95"/>
        </w:rPr>
        <w:t>——支持家庭生育养育</w:t>
      </w:r>
      <w:r>
        <w:rPr>
          <w:rFonts w:hint="eastAsia"/>
          <w:spacing w:val="8"/>
          <w:w w:val="95"/>
          <w:lang w:eastAsia="zh-CN"/>
        </w:rPr>
        <w:t>教育</w:t>
      </w:r>
      <w:r>
        <w:rPr>
          <w:spacing w:val="8"/>
          <w:w w:val="95"/>
        </w:rPr>
        <w:t>的法规政策得到贯彻落实。</w:t>
      </w:r>
    </w:p>
    <w:p>
      <w:pPr>
        <w:pStyle w:val="11"/>
        <w:keepNext w:val="0"/>
        <w:keepLines w:val="0"/>
        <w:pageBreakBefore w:val="0"/>
        <w:widowControl w:val="0"/>
        <w:numPr>
          <w:ilvl w:val="0"/>
          <w:numId w:val="9"/>
        </w:numPr>
        <w:tabs>
          <w:tab w:val="left" w:pos="1192"/>
        </w:tabs>
        <w:kinsoku/>
        <w:wordWrap/>
        <w:overflowPunct/>
        <w:topLinePunct w:val="0"/>
        <w:bidi w:val="0"/>
        <w:adjustRightInd/>
        <w:snapToGrid/>
        <w:spacing w:before="169" w:after="0" w:line="580" w:lineRule="exact"/>
        <w:ind w:left="1191" w:right="0" w:hanging="416"/>
        <w:jc w:val="left"/>
        <w:textAlignment w:val="auto"/>
        <w:rPr>
          <w:sz w:val="32"/>
        </w:rPr>
      </w:pPr>
      <w:bookmarkStart w:id="46" w:name="_bookmark20"/>
      <w:bookmarkEnd w:id="46"/>
      <w:bookmarkStart w:id="47" w:name="_bookmark20"/>
      <w:bookmarkEnd w:id="47"/>
      <w:r>
        <w:rPr>
          <w:spacing w:val="11"/>
          <w:sz w:val="32"/>
        </w:rPr>
        <w:t>提升家庭领域理论和实践研究水平。</w:t>
      </w:r>
    </w:p>
    <w:p>
      <w:pPr>
        <w:pStyle w:val="4"/>
        <w:keepNext w:val="0"/>
        <w:keepLines w:val="0"/>
        <w:pageBreakBefore w:val="0"/>
        <w:widowControl w:val="0"/>
        <w:kinsoku/>
        <w:wordWrap/>
        <w:overflowPunct/>
        <w:topLinePunct w:val="0"/>
        <w:bidi w:val="0"/>
        <w:adjustRightInd/>
        <w:snapToGrid/>
        <w:spacing w:before="168" w:line="580" w:lineRule="exact"/>
        <w:ind w:right="411" w:firstLine="640"/>
        <w:textAlignment w:val="auto"/>
      </w:pPr>
      <w:r>
        <w:rPr>
          <w:spacing w:val="11"/>
          <w:w w:val="95"/>
        </w:rPr>
        <w:t xml:space="preserve">——有条件的高等院校和科研机构开设家庭教育专业和 </w:t>
      </w:r>
      <w:r>
        <w:rPr>
          <w:spacing w:val="11"/>
        </w:rPr>
        <w:t>课程，建立家庭领域研究基地。</w:t>
      </w:r>
    </w:p>
    <w:p>
      <w:pPr>
        <w:pStyle w:val="4"/>
        <w:keepNext w:val="0"/>
        <w:keepLines w:val="0"/>
        <w:pageBreakBefore w:val="0"/>
        <w:widowControl w:val="0"/>
        <w:kinsoku/>
        <w:wordWrap/>
        <w:overflowPunct/>
        <w:topLinePunct w:val="0"/>
        <w:bidi w:val="0"/>
        <w:adjustRightInd/>
        <w:snapToGrid/>
        <w:spacing w:line="580" w:lineRule="exact"/>
        <w:ind w:right="411" w:firstLine="640"/>
        <w:textAlignment w:val="auto"/>
      </w:pPr>
      <w:r>
        <w:rPr>
          <w:spacing w:val="11"/>
          <w:w w:val="95"/>
        </w:rPr>
        <w:t xml:space="preserve">——家庭理论研究队伍进一步壮大，研究水平进一步提 </w:t>
      </w:r>
      <w:r>
        <w:rPr>
          <w:spacing w:val="6"/>
        </w:rPr>
        <w:t>升。</w:t>
      </w:r>
    </w:p>
    <w:p>
      <w:pPr>
        <w:keepNext w:val="0"/>
        <w:keepLines w:val="0"/>
        <w:pageBreakBefore w:val="0"/>
        <w:widowControl w:val="0"/>
        <w:kinsoku/>
        <w:wordWrap/>
        <w:overflowPunct/>
        <w:topLinePunct w:val="0"/>
        <w:bidi w:val="0"/>
        <w:adjustRightInd/>
        <w:snapToGrid/>
        <w:spacing w:before="0" w:line="580" w:lineRule="exact"/>
        <w:ind w:left="773" w:right="2756" w:hanging="22"/>
        <w:jc w:val="left"/>
        <w:textAlignment w:val="auto"/>
        <w:rPr>
          <w:rFonts w:ascii="Times New Roman" w:hAnsi="Times New Roman" w:eastAsia="Times New Roman"/>
          <w:b/>
          <w:sz w:val="32"/>
        </w:rPr>
      </w:pPr>
      <w:r>
        <w:rPr>
          <w:sz w:val="32"/>
        </w:rPr>
        <w:t>——家庭领域理论成果及时转化应用。</w:t>
      </w:r>
      <w:bookmarkStart w:id="48" w:name="    策略措施:"/>
      <w:bookmarkEnd w:id="48"/>
      <w:r>
        <w:rPr>
          <w:b/>
          <w:sz w:val="32"/>
        </w:rPr>
        <w:t>策略措施</w:t>
      </w:r>
      <w:r>
        <w:rPr>
          <w:rFonts w:ascii="Times New Roman" w:hAnsi="Times New Roman" w:eastAsia="Times New Roman"/>
          <w:b/>
          <w:sz w:val="32"/>
        </w:rPr>
        <w:t>:</w:t>
      </w:r>
    </w:p>
    <w:p>
      <w:pPr>
        <w:pStyle w:val="11"/>
        <w:keepNext w:val="0"/>
        <w:keepLines w:val="0"/>
        <w:pageBreakBefore w:val="0"/>
        <w:widowControl w:val="0"/>
        <w:numPr>
          <w:ilvl w:val="0"/>
          <w:numId w:val="10"/>
        </w:numPr>
        <w:tabs>
          <w:tab w:val="left" w:pos="1148"/>
        </w:tabs>
        <w:kinsoku/>
        <w:wordWrap/>
        <w:overflowPunct/>
        <w:topLinePunct w:val="0"/>
        <w:bidi w:val="0"/>
        <w:adjustRightInd/>
        <w:snapToGrid/>
        <w:spacing w:before="0" w:after="0" w:line="580" w:lineRule="exact"/>
        <w:ind w:left="111" w:right="243" w:firstLine="621"/>
        <w:jc w:val="left"/>
        <w:textAlignment w:val="auto"/>
        <w:rPr>
          <w:sz w:val="32"/>
          <w:szCs w:val="32"/>
        </w:rPr>
      </w:pPr>
      <w:r>
        <w:rPr>
          <w:spacing w:val="8"/>
          <w:sz w:val="32"/>
        </w:rPr>
        <w:t>将立德树人落实到家庭教育各方面。父母或其他监护</w:t>
      </w:r>
      <w:r>
        <w:rPr>
          <w:spacing w:val="11"/>
          <w:sz w:val="32"/>
        </w:rPr>
        <w:t>人应将立德树人作为家庭教育的首要任务，将思想品德教育</w:t>
      </w:r>
      <w:r>
        <w:rPr>
          <w:spacing w:val="-2"/>
          <w:w w:val="95"/>
          <w:sz w:val="32"/>
        </w:rPr>
        <w:t xml:space="preserve">融入日常生活，帮助儿童开拓视野、认识社会，通过身边人、 </w:t>
      </w:r>
      <w:r>
        <w:rPr>
          <w:spacing w:val="11"/>
          <w:sz w:val="32"/>
        </w:rPr>
        <w:t>身边事，培养儿童的好思想、好品行、好习惯，</w:t>
      </w:r>
      <w:r>
        <w:rPr>
          <w:rFonts w:hint="eastAsia"/>
          <w:spacing w:val="11"/>
          <w:sz w:val="32"/>
          <w:lang w:eastAsia="zh-CN"/>
        </w:rPr>
        <w:t>引导儿童</w:t>
      </w:r>
      <w:r>
        <w:rPr>
          <w:spacing w:val="11"/>
          <w:sz w:val="32"/>
        </w:rPr>
        <w:t>树立正确的</w:t>
      </w:r>
      <w:r>
        <w:rPr>
          <w:spacing w:val="10"/>
          <w:w w:val="95"/>
          <w:sz w:val="32"/>
          <w:szCs w:val="32"/>
        </w:rPr>
        <w:t>世界观、人生观、价值观。教育引导儿童践行社会主义核心</w:t>
      </w:r>
      <w:r>
        <w:rPr>
          <w:spacing w:val="11"/>
          <w:w w:val="95"/>
          <w:sz w:val="32"/>
          <w:szCs w:val="32"/>
        </w:rPr>
        <w:t>价值观，学习中华民族优秀传统文化，厚植爱党爱祖国爱社会主义情怀。增强法</w:t>
      </w:r>
      <w:r>
        <w:rPr>
          <w:rFonts w:hint="eastAsia"/>
          <w:spacing w:val="11"/>
          <w:w w:val="95"/>
          <w:sz w:val="32"/>
          <w:szCs w:val="32"/>
          <w:lang w:eastAsia="zh-CN"/>
        </w:rPr>
        <w:t>治</w:t>
      </w:r>
      <w:r>
        <w:rPr>
          <w:spacing w:val="11"/>
          <w:w w:val="95"/>
          <w:sz w:val="32"/>
          <w:szCs w:val="32"/>
        </w:rPr>
        <w:t>意识和社会责任感，从小学会做人</w:t>
      </w:r>
      <w:r>
        <w:rPr>
          <w:rFonts w:hint="eastAsia"/>
          <w:spacing w:val="11"/>
          <w:w w:val="95"/>
          <w:sz w:val="32"/>
          <w:szCs w:val="32"/>
          <w:lang w:eastAsia="zh-CN"/>
        </w:rPr>
        <w:t>、</w:t>
      </w:r>
      <w:r>
        <w:rPr>
          <w:spacing w:val="10"/>
          <w:sz w:val="32"/>
          <w:szCs w:val="32"/>
        </w:rPr>
        <w:t>学会做事</w:t>
      </w:r>
      <w:r>
        <w:rPr>
          <w:rFonts w:hint="eastAsia"/>
          <w:spacing w:val="10"/>
          <w:sz w:val="32"/>
          <w:szCs w:val="32"/>
          <w:lang w:eastAsia="zh-CN"/>
        </w:rPr>
        <w:t>、</w:t>
      </w:r>
      <w:r>
        <w:rPr>
          <w:spacing w:val="10"/>
          <w:sz w:val="32"/>
          <w:szCs w:val="32"/>
        </w:rPr>
        <w:t>学会学习，扣好人生第一粒扣子。</w:t>
      </w:r>
    </w:p>
    <w:p>
      <w:pPr>
        <w:pStyle w:val="11"/>
        <w:keepNext w:val="0"/>
        <w:keepLines w:val="0"/>
        <w:pageBreakBefore w:val="0"/>
        <w:widowControl w:val="0"/>
        <w:numPr>
          <w:ilvl w:val="0"/>
          <w:numId w:val="10"/>
        </w:numPr>
        <w:tabs>
          <w:tab w:val="left" w:pos="1168"/>
        </w:tabs>
        <w:kinsoku/>
        <w:wordWrap/>
        <w:overflowPunct/>
        <w:topLinePunct w:val="0"/>
        <w:bidi w:val="0"/>
        <w:adjustRightInd/>
        <w:snapToGrid/>
        <w:spacing w:before="4" w:after="0" w:line="580" w:lineRule="exact"/>
        <w:ind w:left="111" w:right="245" w:firstLine="640"/>
        <w:jc w:val="left"/>
        <w:textAlignment w:val="auto"/>
        <w:rPr>
          <w:sz w:val="32"/>
        </w:rPr>
      </w:pPr>
      <w:r>
        <w:rPr>
          <w:spacing w:val="5"/>
          <w:sz w:val="32"/>
        </w:rPr>
        <w:t>尊重儿童主体地位和权利。引导父母或其他监护人以</w:t>
      </w:r>
      <w:r>
        <w:rPr>
          <w:spacing w:val="-3"/>
          <w:w w:val="95"/>
          <w:sz w:val="32"/>
        </w:rPr>
        <w:t>儿童为本，尊重儿童的身心发展规律和特点，保障儿童休息、</w:t>
      </w:r>
      <w:r>
        <w:rPr>
          <w:spacing w:val="11"/>
          <w:sz w:val="32"/>
        </w:rPr>
        <w:t>锻炼、闲暇和娱乐的权利，合理安排儿童的学习和生活，增加体育锻炼、劳动实践、休息娱乐、社会实践、同伴交往、亲子活动等时间。尊重儿童的知情权、参与权，重视听取并采纳儿童的合理意见。教育引导儿童增强家庭和社会责任意识，鼓励儿童自主选择、自我管理、自我服务，参与力所能</w:t>
      </w:r>
      <w:r>
        <w:rPr>
          <w:spacing w:val="10"/>
          <w:sz w:val="32"/>
        </w:rPr>
        <w:t>及的家务劳动，培养劳动习惯，提高劳动技能。</w:t>
      </w:r>
    </w:p>
    <w:p>
      <w:pPr>
        <w:pStyle w:val="11"/>
        <w:keepNext w:val="0"/>
        <w:keepLines w:val="0"/>
        <w:pageBreakBefore w:val="0"/>
        <w:widowControl w:val="0"/>
        <w:numPr>
          <w:ilvl w:val="0"/>
          <w:numId w:val="10"/>
        </w:numPr>
        <w:tabs>
          <w:tab w:val="left" w:pos="1148"/>
        </w:tabs>
        <w:kinsoku/>
        <w:wordWrap/>
        <w:overflowPunct/>
        <w:topLinePunct w:val="0"/>
        <w:bidi w:val="0"/>
        <w:adjustRightInd/>
        <w:snapToGrid/>
        <w:spacing w:before="7" w:after="0" w:line="580" w:lineRule="exact"/>
        <w:ind w:left="111" w:right="245" w:firstLine="621"/>
        <w:jc w:val="both"/>
        <w:textAlignment w:val="auto"/>
        <w:rPr>
          <w:sz w:val="32"/>
        </w:rPr>
      </w:pPr>
      <w:r>
        <w:rPr>
          <w:spacing w:val="8"/>
          <w:sz w:val="32"/>
        </w:rPr>
        <w:t>增强监护责任意识和能力。创造良好家庭环境，满足</w:t>
      </w:r>
      <w:r>
        <w:rPr>
          <w:spacing w:val="-3"/>
          <w:w w:val="95"/>
          <w:sz w:val="32"/>
        </w:rPr>
        <w:t>儿童身心发展需要，培养儿童良好行为习惯和健康生活方式，</w:t>
      </w:r>
      <w:r>
        <w:rPr>
          <w:spacing w:val="11"/>
          <w:sz w:val="32"/>
        </w:rPr>
        <w:t>提高安全意识和自救自护能力。加强宣传教育培训，帮助父</w:t>
      </w:r>
      <w:r>
        <w:rPr>
          <w:spacing w:val="10"/>
          <w:sz w:val="32"/>
        </w:rPr>
        <w:t>母或其他监护人学习家庭教育知识，树立科学育儿理念和</w:t>
      </w:r>
      <w:r>
        <w:rPr>
          <w:rFonts w:hint="eastAsia"/>
          <w:spacing w:val="10"/>
          <w:sz w:val="32"/>
          <w:lang w:eastAsia="zh-CN"/>
        </w:rPr>
        <w:t>正确</w:t>
      </w:r>
      <w:r>
        <w:rPr>
          <w:spacing w:val="10"/>
          <w:sz w:val="32"/>
        </w:rPr>
        <w:t>成</w:t>
      </w:r>
      <w:r>
        <w:rPr>
          <w:spacing w:val="11"/>
          <w:sz w:val="32"/>
        </w:rPr>
        <w:t>才观，掌握科学育儿方法，尊重个体差异，因材施教。禁止对儿童</w:t>
      </w:r>
      <w:r>
        <w:rPr>
          <w:rFonts w:hint="eastAsia"/>
          <w:spacing w:val="11"/>
          <w:sz w:val="32"/>
          <w:lang w:eastAsia="zh-CN"/>
        </w:rPr>
        <w:t>实施</w:t>
      </w:r>
      <w:r>
        <w:rPr>
          <w:spacing w:val="11"/>
          <w:sz w:val="32"/>
        </w:rPr>
        <w:t>殴打、虐待等</w:t>
      </w:r>
      <w:r>
        <w:rPr>
          <w:rFonts w:hint="eastAsia"/>
          <w:spacing w:val="11"/>
          <w:sz w:val="32"/>
          <w:lang w:eastAsia="zh-CN"/>
        </w:rPr>
        <w:t>任何</w:t>
      </w:r>
      <w:r>
        <w:rPr>
          <w:spacing w:val="11"/>
          <w:sz w:val="32"/>
        </w:rPr>
        <w:t>形式的家庭暴力。</w:t>
      </w:r>
      <w:r>
        <w:rPr>
          <w:rFonts w:hint="eastAsia"/>
          <w:spacing w:val="11"/>
          <w:sz w:val="32"/>
          <w:lang w:eastAsia="zh-CN"/>
        </w:rPr>
        <w:t>贯彻落实《中华人民共和国家庭教育促进法》，</w:t>
      </w:r>
      <w:r>
        <w:rPr>
          <w:spacing w:val="11"/>
          <w:sz w:val="32"/>
        </w:rPr>
        <w:t>加强对家庭落实</w:t>
      </w:r>
      <w:r>
        <w:rPr>
          <w:spacing w:val="10"/>
          <w:sz w:val="32"/>
        </w:rPr>
        <w:t>监护责任的支持、监督和干预，根据不同需求为家庭提供分类指导和福利保障。</w:t>
      </w:r>
    </w:p>
    <w:p>
      <w:pPr>
        <w:pStyle w:val="11"/>
        <w:keepNext w:val="0"/>
        <w:keepLines w:val="0"/>
        <w:pageBreakBefore w:val="0"/>
        <w:widowControl w:val="0"/>
        <w:numPr>
          <w:ilvl w:val="0"/>
          <w:numId w:val="10"/>
        </w:numPr>
        <w:tabs>
          <w:tab w:val="left" w:pos="1148"/>
        </w:tabs>
        <w:kinsoku/>
        <w:wordWrap/>
        <w:overflowPunct/>
        <w:topLinePunct w:val="0"/>
        <w:bidi w:val="0"/>
        <w:adjustRightInd/>
        <w:snapToGrid/>
        <w:spacing w:before="7" w:after="0" w:line="580" w:lineRule="exact"/>
        <w:ind w:left="111" w:right="409" w:firstLine="621"/>
        <w:jc w:val="left"/>
        <w:textAlignment w:val="auto"/>
        <w:rPr>
          <w:sz w:val="32"/>
          <w:szCs w:val="32"/>
        </w:rPr>
      </w:pPr>
      <w:r>
        <w:rPr>
          <w:spacing w:val="6"/>
          <w:w w:val="95"/>
          <w:sz w:val="32"/>
        </w:rPr>
        <w:t>培育良好亲子关系。引导家庭建立有效的亲子沟通方</w:t>
      </w:r>
      <w:r>
        <w:rPr>
          <w:spacing w:val="11"/>
          <w:w w:val="95"/>
          <w:sz w:val="32"/>
        </w:rPr>
        <w:t>式，加强亲子交流，增加陪伴时间，提高陪伴质量。鼓励支</w:t>
      </w:r>
      <w:r>
        <w:rPr>
          <w:sz w:val="32"/>
          <w:szCs w:val="32"/>
        </w:rPr>
        <w:t>持家庭开展亲子游戏、亲子阅读、亲子运动、亲子出游等活动。指导帮助家庭调适亲子关系，缓解育儿焦虑，化解亲子矛盾。鼓励支持各类教育、科技、文化、体育、娱乐等公益性设施和场所</w:t>
      </w:r>
      <w:r>
        <w:rPr>
          <w:rFonts w:hint="eastAsia"/>
          <w:sz w:val="32"/>
          <w:szCs w:val="32"/>
          <w:lang w:eastAsia="zh-CN"/>
        </w:rPr>
        <w:t>以及</w:t>
      </w:r>
      <w:r>
        <w:rPr>
          <w:sz w:val="32"/>
          <w:szCs w:val="32"/>
        </w:rPr>
        <w:t>城乡社区儿童之家等为开展家庭亲子</w:t>
      </w:r>
      <w:r>
        <w:rPr>
          <w:w w:val="95"/>
          <w:sz w:val="32"/>
          <w:szCs w:val="32"/>
        </w:rPr>
        <w:t>活动提供条件。加强亲子阅读指导，培养儿童良好阅读习惯。分</w:t>
      </w:r>
      <w:r>
        <w:rPr>
          <w:rFonts w:hint="eastAsia"/>
          <w:w w:val="95"/>
          <w:sz w:val="32"/>
          <w:szCs w:val="32"/>
          <w:lang w:eastAsia="zh-CN"/>
        </w:rPr>
        <w:t>不同</w:t>
      </w:r>
      <w:r>
        <w:rPr>
          <w:w w:val="95"/>
          <w:sz w:val="32"/>
          <w:szCs w:val="32"/>
        </w:rPr>
        <w:t>年龄段推荐优秀儿童书目，完善儿童社区阅读场所和功能，</w:t>
      </w:r>
      <w:r>
        <w:rPr>
          <w:sz w:val="32"/>
          <w:szCs w:val="32"/>
        </w:rPr>
        <w:t>鼓励社区图书馆设立亲子阅读区。</w:t>
      </w:r>
    </w:p>
    <w:p>
      <w:pPr>
        <w:pStyle w:val="11"/>
        <w:keepNext w:val="0"/>
        <w:keepLines w:val="0"/>
        <w:pageBreakBefore w:val="0"/>
        <w:widowControl w:val="0"/>
        <w:numPr>
          <w:ilvl w:val="0"/>
          <w:numId w:val="10"/>
        </w:numPr>
        <w:tabs>
          <w:tab w:val="left" w:pos="1189"/>
        </w:tabs>
        <w:kinsoku/>
        <w:wordWrap/>
        <w:overflowPunct/>
        <w:topLinePunct w:val="0"/>
        <w:bidi w:val="0"/>
        <w:adjustRightInd/>
        <w:snapToGrid/>
        <w:spacing w:before="7" w:after="0" w:line="580" w:lineRule="exact"/>
        <w:ind w:left="111" w:right="406" w:firstLine="662"/>
        <w:jc w:val="both"/>
        <w:textAlignment w:val="auto"/>
        <w:rPr>
          <w:sz w:val="32"/>
        </w:rPr>
      </w:pPr>
      <w:r>
        <w:rPr>
          <w:spacing w:val="6"/>
          <w:w w:val="95"/>
          <w:sz w:val="32"/>
        </w:rPr>
        <w:t xml:space="preserve">构建覆盖城乡的家庭教育指导服务体系。加强家庭教 </w:t>
      </w:r>
      <w:r>
        <w:rPr>
          <w:spacing w:val="11"/>
          <w:w w:val="95"/>
          <w:sz w:val="32"/>
        </w:rPr>
        <w:t xml:space="preserve">育指导服务机构建设，统筹家庭教育指导服务工作，依托家 长学校、城乡社区等设立家庭教育服务站点。建设家庭教育 信息化共享平台，开设网上家长学校和家庭教育指导课程。 中小学、幼儿园健全家庭教育指导服务工作制度，将家庭教 </w:t>
      </w:r>
      <w:r>
        <w:rPr>
          <w:spacing w:val="12"/>
          <w:w w:val="95"/>
          <w:sz w:val="32"/>
        </w:rPr>
        <w:t>育指导服务纳入学校工作计划和教师业务培训。社区（村</w:t>
      </w:r>
      <w:r>
        <w:rPr>
          <w:w w:val="95"/>
          <w:sz w:val="32"/>
        </w:rPr>
        <w:t xml:space="preserve">） </w:t>
      </w:r>
      <w:r>
        <w:rPr>
          <w:spacing w:val="11"/>
          <w:w w:val="95"/>
          <w:sz w:val="32"/>
        </w:rPr>
        <w:t xml:space="preserve">支持协助家庭教育指导服务站点开展家庭教育指导服务。鼓 励支持公共文化服务场所开展家庭教育指导活动，利用多种 </w:t>
      </w:r>
      <w:r>
        <w:rPr>
          <w:spacing w:val="11"/>
          <w:sz w:val="32"/>
        </w:rPr>
        <w:t>媒体开展家庭教育知识宣传。</w:t>
      </w:r>
    </w:p>
    <w:p>
      <w:pPr>
        <w:pStyle w:val="11"/>
        <w:keepNext w:val="0"/>
        <w:keepLines w:val="0"/>
        <w:pageBreakBefore w:val="0"/>
        <w:widowControl w:val="0"/>
        <w:numPr>
          <w:ilvl w:val="0"/>
          <w:numId w:val="10"/>
        </w:numPr>
        <w:tabs>
          <w:tab w:val="left" w:pos="1148"/>
        </w:tabs>
        <w:kinsoku/>
        <w:wordWrap/>
        <w:overflowPunct/>
        <w:topLinePunct w:val="0"/>
        <w:bidi w:val="0"/>
        <w:adjustRightInd/>
        <w:snapToGrid/>
        <w:spacing w:before="8" w:after="0" w:line="580" w:lineRule="exact"/>
        <w:ind w:left="111" w:right="245" w:firstLine="621"/>
        <w:jc w:val="left"/>
        <w:textAlignment w:val="auto"/>
        <w:rPr>
          <w:sz w:val="32"/>
          <w:szCs w:val="32"/>
        </w:rPr>
      </w:pPr>
      <w:r>
        <w:rPr>
          <w:spacing w:val="8"/>
          <w:sz w:val="32"/>
        </w:rPr>
        <w:t>强化对家庭教育指导服务的支持保障。推进实施家庭</w:t>
      </w:r>
      <w:r>
        <w:rPr>
          <w:spacing w:val="11"/>
          <w:sz w:val="32"/>
        </w:rPr>
        <w:t>教育工作规划，推动家庭教育指导服务普惠享有，并纳入政府购买服务指导性目录，培育家庭教育服务机构。加强对家</w:t>
      </w:r>
      <w:r>
        <w:rPr>
          <w:w w:val="95"/>
          <w:sz w:val="32"/>
        </w:rPr>
        <w:t>庭教育服务机构和从业人员的管理，规范家庭教育服务市场。</w:t>
      </w:r>
      <w:r>
        <w:rPr>
          <w:spacing w:val="10"/>
          <w:sz w:val="32"/>
        </w:rPr>
        <w:t>加强家庭教育服务行业自律，研究制定服务质量标准，建立</w:t>
      </w:r>
      <w:r>
        <w:rPr>
          <w:spacing w:val="11"/>
          <w:sz w:val="32"/>
        </w:rPr>
        <w:t>行业认证体系。鼓励机关、企事业单位和社会组织面向本单</w:t>
      </w:r>
      <w:r>
        <w:rPr>
          <w:spacing w:val="11"/>
          <w:w w:val="95"/>
          <w:sz w:val="32"/>
          <w:szCs w:val="32"/>
        </w:rPr>
        <w:t>位职工开展家庭教育指导服务。支持社会工作机构、志愿</w:t>
      </w:r>
      <w:r>
        <w:rPr>
          <w:rFonts w:hint="eastAsia"/>
          <w:spacing w:val="11"/>
          <w:w w:val="95"/>
          <w:sz w:val="32"/>
          <w:szCs w:val="32"/>
          <w:lang w:eastAsia="zh-CN"/>
        </w:rPr>
        <w:t>服务</w:t>
      </w:r>
      <w:r>
        <w:rPr>
          <w:spacing w:val="10"/>
          <w:sz w:val="32"/>
          <w:szCs w:val="32"/>
        </w:rPr>
        <w:t>组织和专业工作者依法依规开展家庭教育指导服务。</w:t>
      </w:r>
    </w:p>
    <w:p>
      <w:pPr>
        <w:pStyle w:val="11"/>
        <w:keepNext w:val="0"/>
        <w:keepLines w:val="0"/>
        <w:pageBreakBefore w:val="0"/>
        <w:widowControl w:val="0"/>
        <w:numPr>
          <w:ilvl w:val="0"/>
          <w:numId w:val="10"/>
        </w:numPr>
        <w:tabs>
          <w:tab w:val="left" w:pos="1189"/>
        </w:tabs>
        <w:kinsoku/>
        <w:wordWrap/>
        <w:overflowPunct/>
        <w:topLinePunct w:val="0"/>
        <w:bidi w:val="0"/>
        <w:adjustRightInd/>
        <w:snapToGrid/>
        <w:spacing w:before="0" w:after="0" w:line="580" w:lineRule="exact"/>
        <w:ind w:left="111" w:right="326" w:firstLine="662"/>
        <w:jc w:val="both"/>
        <w:textAlignment w:val="auto"/>
        <w:rPr>
          <w:sz w:val="32"/>
        </w:rPr>
      </w:pPr>
      <w:r>
        <w:rPr>
          <w:spacing w:val="10"/>
          <w:w w:val="95"/>
          <w:sz w:val="32"/>
        </w:rPr>
        <w:t>用好家风</w:t>
      </w:r>
      <w:r>
        <w:rPr>
          <w:rFonts w:hint="eastAsia"/>
          <w:spacing w:val="10"/>
          <w:w w:val="95"/>
          <w:sz w:val="32"/>
          <w:lang w:eastAsia="zh-CN"/>
        </w:rPr>
        <w:t>培</w:t>
      </w:r>
      <w:r>
        <w:rPr>
          <w:spacing w:val="10"/>
          <w:w w:val="95"/>
          <w:sz w:val="32"/>
        </w:rPr>
        <w:t xml:space="preserve">养熏陶儿童。发挥父母榜样和示范作用， </w:t>
      </w:r>
      <w:r>
        <w:rPr>
          <w:spacing w:val="11"/>
          <w:sz w:val="32"/>
        </w:rPr>
        <w:t>教育引导儿童传承尊老爱幼、男女平等、夫妻和睦、勤俭持家、亲子平等、邻里团结的家庭美德，践行爱国爱家、相亲相爱、向上向善、共建共享的社会主义家庭文明新风尚。广泛开展内容丰富、形式新颖、富有教育意义的好家风宣传弘扬活动，推出系列家风文化服务产品。引领儿童养成文明健</w:t>
      </w:r>
      <w:r>
        <w:rPr>
          <w:spacing w:val="10"/>
          <w:sz w:val="32"/>
        </w:rPr>
        <w:t>康的生活方式和消费模式，反对、制止浪费。</w:t>
      </w:r>
    </w:p>
    <w:p>
      <w:pPr>
        <w:pStyle w:val="11"/>
        <w:keepNext w:val="0"/>
        <w:keepLines w:val="0"/>
        <w:pageBreakBefore w:val="0"/>
        <w:widowControl w:val="0"/>
        <w:numPr>
          <w:ilvl w:val="0"/>
          <w:numId w:val="10"/>
        </w:numPr>
        <w:tabs>
          <w:tab w:val="left" w:pos="1189"/>
        </w:tabs>
        <w:kinsoku/>
        <w:wordWrap/>
        <w:overflowPunct/>
        <w:topLinePunct w:val="0"/>
        <w:bidi w:val="0"/>
        <w:adjustRightInd/>
        <w:snapToGrid/>
        <w:spacing w:before="2" w:after="0" w:line="580" w:lineRule="exact"/>
        <w:ind w:left="111" w:right="410" w:firstLine="662"/>
        <w:jc w:val="both"/>
        <w:textAlignment w:val="auto"/>
        <w:rPr>
          <w:sz w:val="32"/>
        </w:rPr>
      </w:pPr>
      <w:r>
        <w:rPr>
          <w:spacing w:val="5"/>
          <w:w w:val="95"/>
          <w:sz w:val="32"/>
        </w:rPr>
        <w:t>完善支持家庭生育养育</w:t>
      </w:r>
      <w:r>
        <w:rPr>
          <w:rFonts w:hint="eastAsia"/>
          <w:spacing w:val="5"/>
          <w:w w:val="95"/>
          <w:sz w:val="32"/>
          <w:lang w:eastAsia="zh-CN"/>
        </w:rPr>
        <w:t>教育</w:t>
      </w:r>
      <w:r>
        <w:rPr>
          <w:spacing w:val="5"/>
          <w:w w:val="95"/>
          <w:sz w:val="32"/>
        </w:rPr>
        <w:t>的法规政策。推</w:t>
      </w:r>
      <w:r>
        <w:rPr>
          <w:rFonts w:hint="eastAsia"/>
          <w:spacing w:val="5"/>
          <w:w w:val="95"/>
          <w:sz w:val="32"/>
          <w:lang w:eastAsia="zh-CN"/>
        </w:rPr>
        <w:t>动</w:t>
      </w:r>
      <w:r>
        <w:rPr>
          <w:spacing w:val="5"/>
          <w:w w:val="95"/>
          <w:sz w:val="32"/>
        </w:rPr>
        <w:t>家庭教育地</w:t>
      </w:r>
      <w:r>
        <w:rPr>
          <w:spacing w:val="11"/>
          <w:w w:val="95"/>
          <w:sz w:val="32"/>
        </w:rPr>
        <w:t>方立法。</w:t>
      </w:r>
      <w:r>
        <w:rPr>
          <w:rFonts w:hint="eastAsia"/>
          <w:spacing w:val="11"/>
          <w:w w:val="95"/>
          <w:sz w:val="32"/>
          <w:lang w:eastAsia="zh-CN"/>
        </w:rPr>
        <w:t>完善三孩生育政策配套措施。促进出生人口性别比趋于正常。</w:t>
      </w:r>
      <w:r>
        <w:rPr>
          <w:spacing w:val="11"/>
          <w:w w:val="95"/>
          <w:sz w:val="32"/>
        </w:rPr>
        <w:t>提高优生优育服务水平，</w:t>
      </w:r>
      <w:r>
        <w:rPr>
          <w:rFonts w:hint="eastAsia"/>
          <w:spacing w:val="11"/>
          <w:w w:val="95"/>
          <w:sz w:val="32"/>
          <w:lang w:eastAsia="zh-CN"/>
        </w:rPr>
        <w:t>增加优质普惠托育服务供给，推进教育公平与优质教育资源供给，落实产假制度和生育津贴，</w:t>
      </w:r>
      <w:r>
        <w:rPr>
          <w:spacing w:val="4"/>
          <w:sz w:val="32"/>
        </w:rPr>
        <w:t>实施</w:t>
      </w:r>
      <w:r>
        <w:rPr>
          <w:rFonts w:hint="eastAsia"/>
          <w:spacing w:val="4"/>
          <w:sz w:val="32"/>
          <w:lang w:val="en-US" w:eastAsia="zh-CN"/>
        </w:rPr>
        <w:t>3周岁以下婴幼儿</w:t>
      </w:r>
      <w:r>
        <w:rPr>
          <w:spacing w:val="4"/>
          <w:sz w:val="32"/>
        </w:rPr>
        <w:t>父母育儿假。</w:t>
      </w:r>
      <w:r>
        <w:rPr>
          <w:rFonts w:hint="eastAsia"/>
          <w:spacing w:val="4"/>
          <w:sz w:val="32"/>
          <w:lang w:eastAsia="zh-CN"/>
        </w:rPr>
        <w:t>推动将</w:t>
      </w:r>
      <w:r>
        <w:rPr>
          <w:rFonts w:ascii="Times New Roman" w:eastAsia="Times New Roman"/>
          <w:sz w:val="32"/>
        </w:rPr>
        <w:t>3</w:t>
      </w:r>
      <w:r>
        <w:rPr>
          <w:spacing w:val="10"/>
          <w:sz w:val="32"/>
        </w:rPr>
        <w:t>岁以下婴幼儿照护服务</w:t>
      </w:r>
      <w:r>
        <w:rPr>
          <w:rFonts w:hint="eastAsia"/>
          <w:spacing w:val="10"/>
          <w:sz w:val="32"/>
          <w:lang w:eastAsia="zh-CN"/>
        </w:rPr>
        <w:t>费用纳入个人所得税专项附加扣除、住房等方面支持政策，减轻家庭生育、养育、教育负担。</w:t>
      </w:r>
      <w:r>
        <w:rPr>
          <w:spacing w:val="11"/>
          <w:w w:val="95"/>
          <w:sz w:val="32"/>
        </w:rPr>
        <w:t>将困境儿童及其家庭支持与保障作为家庭支持政策的优先领域。加快完善家政服务标准，提高家庭服务智慧化和数字化水平。鼓励用人单位创</w:t>
      </w:r>
      <w:r>
        <w:rPr>
          <w:spacing w:val="10"/>
          <w:w w:val="95"/>
          <w:sz w:val="32"/>
        </w:rPr>
        <w:t>办母婴室和托育托管服务设施，实施弹性工时、居家办公等</w:t>
      </w:r>
      <w:r>
        <w:rPr>
          <w:spacing w:val="10"/>
          <w:sz w:val="32"/>
        </w:rPr>
        <w:t>灵活的家庭友好措施。</w:t>
      </w:r>
    </w:p>
    <w:p>
      <w:pPr>
        <w:pStyle w:val="11"/>
        <w:keepNext w:val="0"/>
        <w:keepLines w:val="0"/>
        <w:pageBreakBefore w:val="0"/>
        <w:widowControl w:val="0"/>
        <w:numPr>
          <w:ilvl w:val="0"/>
          <w:numId w:val="10"/>
        </w:numPr>
        <w:tabs>
          <w:tab w:val="left" w:pos="1189"/>
        </w:tabs>
        <w:kinsoku/>
        <w:wordWrap/>
        <w:overflowPunct/>
        <w:topLinePunct w:val="0"/>
        <w:bidi w:val="0"/>
        <w:adjustRightInd/>
        <w:snapToGrid/>
        <w:spacing w:before="7" w:after="0" w:line="580" w:lineRule="exact"/>
        <w:ind w:left="111" w:right="406" w:firstLine="662"/>
        <w:jc w:val="both"/>
        <w:textAlignment w:val="auto"/>
        <w:rPr>
          <w:sz w:val="32"/>
          <w:szCs w:val="32"/>
        </w:rPr>
      </w:pPr>
      <w:r>
        <w:rPr>
          <w:spacing w:val="5"/>
          <w:w w:val="95"/>
          <w:sz w:val="32"/>
        </w:rPr>
        <w:t xml:space="preserve">加强家庭领域理论和实践研究。充分发挥学术型社会 </w:t>
      </w:r>
      <w:r>
        <w:rPr>
          <w:spacing w:val="10"/>
          <w:w w:val="95"/>
          <w:sz w:val="32"/>
        </w:rPr>
        <w:t>组织作用，培养壮大家庭领域研究队伍，提升研究水平。坚</w:t>
      </w:r>
      <w:r>
        <w:rPr>
          <w:spacing w:val="11"/>
          <w:w w:val="95"/>
          <w:sz w:val="32"/>
        </w:rPr>
        <w:t>持问题导向，聚焦家庭建设、家庭教育、家风培树等方面开展研究，</w:t>
      </w:r>
      <w:r>
        <w:rPr>
          <w:rFonts w:hint="eastAsia"/>
          <w:spacing w:val="11"/>
          <w:w w:val="95"/>
          <w:sz w:val="32"/>
          <w:lang w:eastAsia="zh-CN"/>
        </w:rPr>
        <w:t>及时</w:t>
      </w:r>
      <w:r>
        <w:rPr>
          <w:spacing w:val="11"/>
          <w:w w:val="95"/>
          <w:sz w:val="32"/>
        </w:rPr>
        <w:t>推进研究成果转化，为家庭领域相关工作提供理论</w:t>
      </w:r>
      <w:r>
        <w:rPr>
          <w:sz w:val="32"/>
          <w:szCs w:val="32"/>
        </w:rPr>
        <w:t>支撑。</w:t>
      </w:r>
    </w:p>
    <w:p>
      <w:pPr>
        <w:pStyle w:val="4"/>
        <w:keepNext w:val="0"/>
        <w:keepLines w:val="0"/>
        <w:pageBreakBefore w:val="0"/>
        <w:widowControl w:val="0"/>
        <w:kinsoku/>
        <w:wordWrap/>
        <w:overflowPunct/>
        <w:topLinePunct w:val="0"/>
        <w:bidi w:val="0"/>
        <w:adjustRightInd/>
        <w:snapToGrid/>
        <w:spacing w:before="171" w:line="580" w:lineRule="exact"/>
        <w:ind w:left="776"/>
        <w:textAlignment w:val="auto"/>
        <w:rPr>
          <w:rFonts w:hint="eastAsia" w:ascii="楷体" w:hAnsi="楷体" w:eastAsia="楷体" w:cs="楷体"/>
        </w:rPr>
      </w:pPr>
      <w:bookmarkStart w:id="49" w:name="（六）儿童与环境"/>
      <w:bookmarkEnd w:id="49"/>
      <w:bookmarkStart w:id="50" w:name="_bookmark21"/>
      <w:bookmarkEnd w:id="50"/>
      <w:r>
        <w:rPr>
          <w:rFonts w:hint="eastAsia" w:ascii="楷体" w:hAnsi="楷体" w:eastAsia="楷体" w:cs="楷体"/>
        </w:rPr>
        <w:t>（六）儿童与环境</w:t>
      </w:r>
    </w:p>
    <w:p>
      <w:pPr>
        <w:keepNext w:val="0"/>
        <w:keepLines w:val="0"/>
        <w:pageBreakBefore w:val="0"/>
        <w:widowControl w:val="0"/>
        <w:kinsoku/>
        <w:wordWrap/>
        <w:overflowPunct/>
        <w:topLinePunct w:val="0"/>
        <w:bidi w:val="0"/>
        <w:adjustRightInd/>
        <w:snapToGrid/>
        <w:spacing w:before="169" w:line="580" w:lineRule="exact"/>
        <w:ind w:left="111" w:right="377" w:firstLine="664"/>
        <w:jc w:val="both"/>
        <w:textAlignment w:val="auto"/>
        <w:rPr>
          <w:b w:val="0"/>
          <w:bCs/>
          <w:sz w:val="32"/>
        </w:rPr>
      </w:pPr>
      <w:bookmarkStart w:id="51" w:name="主要目标:"/>
      <w:bookmarkEnd w:id="51"/>
      <w:r>
        <w:rPr>
          <w:b w:val="0"/>
          <w:bCs/>
          <w:spacing w:val="11"/>
          <w:w w:val="95"/>
          <w:sz w:val="32"/>
        </w:rPr>
        <w:t xml:space="preserve">将儿童优先理念落实到公共政策制定、公共设施建设、 </w:t>
      </w:r>
      <w:r>
        <w:rPr>
          <w:b w:val="0"/>
          <w:bCs/>
          <w:spacing w:val="18"/>
          <w:w w:val="95"/>
          <w:sz w:val="32"/>
        </w:rPr>
        <w:t>公共服务供给各方面，尊重爱护儿童的社会环境进一步形</w:t>
      </w:r>
      <w:r>
        <w:rPr>
          <w:b w:val="0"/>
          <w:bCs/>
          <w:spacing w:val="6"/>
          <w:sz w:val="32"/>
        </w:rPr>
        <w:t>成。</w:t>
      </w:r>
    </w:p>
    <w:p>
      <w:pPr>
        <w:pStyle w:val="3"/>
        <w:keepNext w:val="0"/>
        <w:keepLines w:val="0"/>
        <w:pageBreakBefore w:val="0"/>
        <w:widowControl w:val="0"/>
        <w:kinsoku/>
        <w:wordWrap/>
        <w:overflowPunct/>
        <w:topLinePunct w:val="0"/>
        <w:bidi w:val="0"/>
        <w:adjustRightInd/>
        <w:snapToGrid/>
        <w:spacing w:line="580" w:lineRule="exact"/>
        <w:textAlignment w:val="auto"/>
        <w:rPr>
          <w:rFonts w:ascii="Times New Roman" w:eastAsia="Times New Roman"/>
        </w:rPr>
      </w:pPr>
      <w:r>
        <w:t>主要目标</w:t>
      </w:r>
      <w:r>
        <w:rPr>
          <w:rFonts w:ascii="Times New Roman" w:eastAsia="Times New Roman"/>
        </w:rPr>
        <w:t>:</w:t>
      </w:r>
    </w:p>
    <w:p>
      <w:pPr>
        <w:pStyle w:val="11"/>
        <w:keepNext w:val="0"/>
        <w:keepLines w:val="0"/>
        <w:pageBreakBefore w:val="0"/>
        <w:widowControl w:val="0"/>
        <w:numPr>
          <w:ilvl w:val="0"/>
          <w:numId w:val="11"/>
        </w:numPr>
        <w:tabs>
          <w:tab w:val="left" w:pos="1192"/>
        </w:tabs>
        <w:kinsoku/>
        <w:wordWrap/>
        <w:overflowPunct/>
        <w:topLinePunct w:val="0"/>
        <w:bidi w:val="0"/>
        <w:adjustRightInd/>
        <w:snapToGrid/>
        <w:spacing w:before="3" w:after="0" w:line="580" w:lineRule="exact"/>
        <w:ind w:left="1191" w:right="0" w:hanging="416"/>
        <w:jc w:val="left"/>
        <w:textAlignment w:val="auto"/>
        <w:rPr>
          <w:sz w:val="32"/>
        </w:rPr>
      </w:pPr>
      <w:bookmarkStart w:id="52" w:name="_bookmark22"/>
      <w:bookmarkEnd w:id="52"/>
      <w:bookmarkStart w:id="53" w:name="_bookmark22"/>
      <w:bookmarkEnd w:id="53"/>
      <w:r>
        <w:rPr>
          <w:spacing w:val="11"/>
          <w:sz w:val="32"/>
        </w:rPr>
        <w:t>营造尊重爱护儿童的社会环境。</w:t>
      </w:r>
    </w:p>
    <w:p>
      <w:pPr>
        <w:pStyle w:val="4"/>
        <w:keepNext w:val="0"/>
        <w:keepLines w:val="0"/>
        <w:pageBreakBefore w:val="0"/>
        <w:widowControl w:val="0"/>
        <w:kinsoku/>
        <w:wordWrap/>
        <w:overflowPunct/>
        <w:topLinePunct w:val="0"/>
        <w:bidi w:val="0"/>
        <w:adjustRightInd/>
        <w:snapToGrid/>
        <w:spacing w:before="168" w:line="580" w:lineRule="exact"/>
        <w:ind w:left="776"/>
        <w:textAlignment w:val="auto"/>
      </w:pPr>
      <w:r>
        <w:t>——儿童参与家庭、学校和社会事务的权利得到充分保</w:t>
      </w:r>
    </w:p>
    <w:p>
      <w:pPr>
        <w:pStyle w:val="4"/>
        <w:keepNext w:val="0"/>
        <w:keepLines w:val="0"/>
        <w:pageBreakBefore w:val="0"/>
        <w:widowControl w:val="0"/>
        <w:kinsoku/>
        <w:wordWrap/>
        <w:overflowPunct/>
        <w:topLinePunct w:val="0"/>
        <w:bidi w:val="0"/>
        <w:adjustRightInd/>
        <w:snapToGrid/>
        <w:spacing w:before="169" w:line="580" w:lineRule="exact"/>
        <w:textAlignment w:val="auto"/>
      </w:pPr>
      <w:r>
        <w:t>障。</w:t>
      </w:r>
    </w:p>
    <w:p>
      <w:pPr>
        <w:pStyle w:val="4"/>
        <w:keepNext w:val="0"/>
        <w:keepLines w:val="0"/>
        <w:pageBreakBefore w:val="0"/>
        <w:widowControl w:val="0"/>
        <w:kinsoku/>
        <w:wordWrap/>
        <w:overflowPunct/>
        <w:topLinePunct w:val="0"/>
        <w:bidi w:val="0"/>
        <w:adjustRightInd/>
        <w:snapToGrid/>
        <w:spacing w:before="171" w:line="580" w:lineRule="exact"/>
        <w:ind w:left="776"/>
        <w:textAlignment w:val="auto"/>
      </w:pPr>
      <w:r>
        <w:t>——预防和应对突发事件充分考虑儿童的身心特点，优</w:t>
      </w:r>
    </w:p>
    <w:p>
      <w:pPr>
        <w:pStyle w:val="4"/>
        <w:keepNext w:val="0"/>
        <w:keepLines w:val="0"/>
        <w:pageBreakBefore w:val="0"/>
        <w:widowControl w:val="0"/>
        <w:kinsoku/>
        <w:wordWrap/>
        <w:overflowPunct/>
        <w:topLinePunct w:val="0"/>
        <w:bidi w:val="0"/>
        <w:adjustRightInd/>
        <w:snapToGrid/>
        <w:spacing w:before="55" w:line="580" w:lineRule="exact"/>
        <w:textAlignment w:val="auto"/>
      </w:pPr>
      <w:r>
        <w:t>先满足儿童的特殊需求。</w:t>
      </w:r>
    </w:p>
    <w:p>
      <w:pPr>
        <w:pStyle w:val="4"/>
        <w:keepNext w:val="0"/>
        <w:keepLines w:val="0"/>
        <w:pageBreakBefore w:val="0"/>
        <w:widowControl w:val="0"/>
        <w:kinsoku/>
        <w:wordWrap/>
        <w:overflowPunct/>
        <w:topLinePunct w:val="0"/>
        <w:bidi w:val="0"/>
        <w:adjustRightInd/>
        <w:snapToGrid/>
        <w:spacing w:before="168" w:line="580" w:lineRule="exact"/>
        <w:ind w:left="776"/>
        <w:textAlignment w:val="auto"/>
      </w:pPr>
      <w:r>
        <w:t>——建设儿童友好城市和儿童友好社区。</w:t>
      </w:r>
    </w:p>
    <w:p>
      <w:pPr>
        <w:pStyle w:val="11"/>
        <w:keepNext w:val="0"/>
        <w:keepLines w:val="0"/>
        <w:pageBreakBefore w:val="0"/>
        <w:widowControl w:val="0"/>
        <w:numPr>
          <w:ilvl w:val="0"/>
          <w:numId w:val="11"/>
        </w:numPr>
        <w:tabs>
          <w:tab w:val="left" w:pos="1192"/>
        </w:tabs>
        <w:kinsoku/>
        <w:wordWrap/>
        <w:overflowPunct/>
        <w:topLinePunct w:val="0"/>
        <w:bidi w:val="0"/>
        <w:adjustRightInd/>
        <w:snapToGrid/>
        <w:spacing w:before="168" w:after="0" w:line="580" w:lineRule="exact"/>
        <w:ind w:left="1191" w:right="0" w:hanging="416"/>
        <w:jc w:val="left"/>
        <w:textAlignment w:val="auto"/>
        <w:rPr>
          <w:sz w:val="32"/>
        </w:rPr>
      </w:pPr>
      <w:r>
        <w:rPr>
          <w:spacing w:val="11"/>
          <w:sz w:val="32"/>
        </w:rPr>
        <w:t>丰富净化儿童的精神文化生活。</w:t>
      </w:r>
    </w:p>
    <w:p>
      <w:pPr>
        <w:pStyle w:val="4"/>
        <w:keepNext w:val="0"/>
        <w:keepLines w:val="0"/>
        <w:pageBreakBefore w:val="0"/>
        <w:widowControl w:val="0"/>
        <w:kinsoku/>
        <w:wordWrap/>
        <w:overflowPunct/>
        <w:topLinePunct w:val="0"/>
        <w:bidi w:val="0"/>
        <w:adjustRightInd/>
        <w:snapToGrid/>
        <w:spacing w:before="171" w:line="580" w:lineRule="exact"/>
        <w:ind w:left="773"/>
        <w:textAlignment w:val="auto"/>
      </w:pPr>
      <w:r>
        <w:t>——有益于儿童全面发展的高质量精神文化产品增多。</w:t>
      </w:r>
    </w:p>
    <w:p>
      <w:pPr>
        <w:pStyle w:val="4"/>
        <w:keepNext w:val="0"/>
        <w:keepLines w:val="0"/>
        <w:pageBreakBefore w:val="0"/>
        <w:widowControl w:val="0"/>
        <w:kinsoku/>
        <w:wordWrap/>
        <w:overflowPunct/>
        <w:topLinePunct w:val="0"/>
        <w:bidi w:val="0"/>
        <w:adjustRightInd/>
        <w:snapToGrid/>
        <w:spacing w:before="169" w:line="580" w:lineRule="exact"/>
        <w:ind w:right="411" w:firstLine="621"/>
        <w:jc w:val="both"/>
        <w:textAlignment w:val="auto"/>
      </w:pPr>
      <w:r>
        <w:rPr>
          <w:spacing w:val="11"/>
          <w:w w:val="95"/>
        </w:rPr>
        <w:t>——公共图书馆单设儿童阅览区，</w:t>
      </w:r>
      <w:r>
        <w:rPr>
          <w:rFonts w:hint="eastAsia"/>
          <w:spacing w:val="11"/>
          <w:w w:val="95"/>
          <w:lang w:eastAsia="zh-CN"/>
        </w:rPr>
        <w:t>公共图书馆</w:t>
      </w:r>
      <w:r>
        <w:rPr>
          <w:spacing w:val="11"/>
          <w:w w:val="95"/>
        </w:rPr>
        <w:t>盲人阅览区为盲童阅</w:t>
      </w:r>
      <w:r>
        <w:rPr>
          <w:spacing w:val="12"/>
          <w:w w:val="95"/>
        </w:rPr>
        <w:t>读提供便利；有条件的社区</w:t>
      </w:r>
      <w:r>
        <w:rPr>
          <w:spacing w:val="7"/>
          <w:w w:val="95"/>
        </w:rPr>
        <w:t>设立儿童</w:t>
      </w:r>
      <w:r>
        <w:rPr>
          <w:spacing w:val="9"/>
        </w:rPr>
        <w:t>图书专区。</w:t>
      </w:r>
    </w:p>
    <w:p>
      <w:pPr>
        <w:pStyle w:val="4"/>
        <w:keepNext w:val="0"/>
        <w:keepLines w:val="0"/>
        <w:pageBreakBefore w:val="0"/>
        <w:widowControl w:val="0"/>
        <w:kinsoku/>
        <w:wordWrap/>
        <w:overflowPunct/>
        <w:topLinePunct w:val="0"/>
        <w:bidi w:val="0"/>
        <w:adjustRightInd/>
        <w:snapToGrid/>
        <w:spacing w:before="3" w:line="580" w:lineRule="exact"/>
        <w:ind w:left="732"/>
        <w:textAlignment w:val="auto"/>
      </w:pPr>
      <w:r>
        <w:t>——儿童媒介素养进一步提升。</w:t>
      </w:r>
    </w:p>
    <w:p>
      <w:pPr>
        <w:pStyle w:val="4"/>
        <w:keepNext w:val="0"/>
        <w:keepLines w:val="0"/>
        <w:pageBreakBefore w:val="0"/>
        <w:widowControl w:val="0"/>
        <w:kinsoku/>
        <w:wordWrap/>
        <w:overflowPunct/>
        <w:topLinePunct w:val="0"/>
        <w:bidi w:val="0"/>
        <w:adjustRightInd/>
        <w:snapToGrid/>
        <w:spacing w:before="168" w:line="580" w:lineRule="exact"/>
        <w:ind w:left="732"/>
        <w:textAlignment w:val="auto"/>
      </w:pPr>
      <w:r>
        <w:t>——儿童免受各类传媒不良信息影响。</w:t>
      </w:r>
    </w:p>
    <w:p>
      <w:pPr>
        <w:pStyle w:val="11"/>
        <w:keepNext w:val="0"/>
        <w:keepLines w:val="0"/>
        <w:pageBreakBefore w:val="0"/>
        <w:widowControl w:val="0"/>
        <w:numPr>
          <w:ilvl w:val="0"/>
          <w:numId w:val="11"/>
        </w:numPr>
        <w:tabs>
          <w:tab w:val="left" w:pos="1189"/>
        </w:tabs>
        <w:kinsoku/>
        <w:wordWrap/>
        <w:overflowPunct/>
        <w:topLinePunct w:val="0"/>
        <w:bidi w:val="0"/>
        <w:adjustRightInd/>
        <w:snapToGrid/>
        <w:spacing w:before="169" w:after="0" w:line="580" w:lineRule="exact"/>
        <w:ind w:left="1188" w:right="0" w:hanging="416"/>
        <w:jc w:val="left"/>
        <w:textAlignment w:val="auto"/>
        <w:rPr>
          <w:sz w:val="32"/>
        </w:rPr>
      </w:pPr>
      <w:r>
        <w:rPr>
          <w:spacing w:val="11"/>
          <w:sz w:val="32"/>
        </w:rPr>
        <w:t>加强儿童校外活动场所建设。</w:t>
      </w:r>
    </w:p>
    <w:p>
      <w:pPr>
        <w:pStyle w:val="4"/>
        <w:keepNext w:val="0"/>
        <w:keepLines w:val="0"/>
        <w:pageBreakBefore w:val="0"/>
        <w:widowControl w:val="0"/>
        <w:kinsoku/>
        <w:wordWrap/>
        <w:overflowPunct/>
        <w:topLinePunct w:val="0"/>
        <w:bidi w:val="0"/>
        <w:adjustRightInd/>
        <w:snapToGrid/>
        <w:spacing w:before="168" w:line="580" w:lineRule="exact"/>
        <w:ind w:right="411" w:firstLine="662"/>
        <w:textAlignment w:val="auto"/>
      </w:pPr>
      <w:r>
        <w:rPr>
          <w:spacing w:val="10"/>
          <w:w w:val="95"/>
        </w:rPr>
        <w:t xml:space="preserve">——公益性儿童教育、科技、文化、体育、娱乐等校外 </w:t>
      </w:r>
      <w:r>
        <w:rPr>
          <w:spacing w:val="9"/>
        </w:rPr>
        <w:t>活动场所增加。</w:t>
      </w:r>
    </w:p>
    <w:p>
      <w:pPr>
        <w:pStyle w:val="4"/>
        <w:keepNext w:val="0"/>
        <w:keepLines w:val="0"/>
        <w:pageBreakBefore w:val="0"/>
        <w:widowControl w:val="0"/>
        <w:kinsoku/>
        <w:wordWrap/>
        <w:overflowPunct/>
        <w:topLinePunct w:val="0"/>
        <w:bidi w:val="0"/>
        <w:adjustRightInd/>
        <w:snapToGrid/>
        <w:spacing w:before="54" w:line="580" w:lineRule="exact"/>
        <w:ind w:left="773"/>
        <w:textAlignment w:val="auto"/>
      </w:pPr>
      <w:r>
        <w:t>——校外活动场所利用率和服务质量提高。</w:t>
      </w:r>
    </w:p>
    <w:p>
      <w:pPr>
        <w:pStyle w:val="11"/>
        <w:keepNext w:val="0"/>
        <w:keepLines w:val="0"/>
        <w:pageBreakBefore w:val="0"/>
        <w:widowControl w:val="0"/>
        <w:numPr>
          <w:ilvl w:val="0"/>
          <w:numId w:val="11"/>
        </w:numPr>
        <w:tabs>
          <w:tab w:val="left" w:pos="1192"/>
        </w:tabs>
        <w:kinsoku/>
        <w:wordWrap/>
        <w:overflowPunct/>
        <w:topLinePunct w:val="0"/>
        <w:bidi w:val="0"/>
        <w:adjustRightInd/>
        <w:snapToGrid/>
        <w:spacing w:before="171" w:after="0" w:line="580" w:lineRule="exact"/>
        <w:ind w:left="1191" w:right="0" w:hanging="416"/>
        <w:jc w:val="left"/>
        <w:textAlignment w:val="auto"/>
        <w:rPr>
          <w:sz w:val="32"/>
        </w:rPr>
      </w:pPr>
      <w:r>
        <w:rPr>
          <w:spacing w:val="11"/>
          <w:sz w:val="32"/>
        </w:rPr>
        <w:t>改善</w:t>
      </w:r>
      <w:r>
        <w:rPr>
          <w:rFonts w:hint="eastAsia"/>
          <w:spacing w:val="11"/>
          <w:sz w:val="32"/>
          <w:lang w:eastAsia="zh-CN"/>
        </w:rPr>
        <w:t>人居</w:t>
      </w:r>
      <w:r>
        <w:rPr>
          <w:spacing w:val="11"/>
          <w:sz w:val="32"/>
        </w:rPr>
        <w:t>自然人居环境。</w:t>
      </w:r>
    </w:p>
    <w:p>
      <w:pPr>
        <w:pStyle w:val="4"/>
        <w:keepNext w:val="0"/>
        <w:keepLines w:val="0"/>
        <w:pageBreakBefore w:val="0"/>
        <w:widowControl w:val="0"/>
        <w:kinsoku/>
        <w:wordWrap/>
        <w:overflowPunct/>
        <w:topLinePunct w:val="0"/>
        <w:bidi w:val="0"/>
        <w:adjustRightInd/>
        <w:snapToGrid/>
        <w:spacing w:before="1" w:line="580" w:lineRule="exact"/>
        <w:ind w:left="776"/>
        <w:textAlignment w:val="auto"/>
      </w:pPr>
      <w:r>
        <w:rPr>
          <w:spacing w:val="9"/>
          <w:w w:val="95"/>
        </w:rPr>
        <w:t>——环境污染得到有效防治。</w:t>
      </w:r>
    </w:p>
    <w:p>
      <w:pPr>
        <w:pStyle w:val="4"/>
        <w:keepNext w:val="0"/>
        <w:keepLines w:val="0"/>
        <w:pageBreakBefore w:val="0"/>
        <w:widowControl w:val="0"/>
        <w:kinsoku/>
        <w:wordWrap/>
        <w:overflowPunct/>
        <w:topLinePunct w:val="0"/>
        <w:bidi w:val="0"/>
        <w:adjustRightInd/>
        <w:snapToGrid/>
        <w:spacing w:before="171" w:line="580" w:lineRule="exact"/>
        <w:ind w:left="776"/>
        <w:textAlignment w:val="auto"/>
      </w:pPr>
      <w:r>
        <w:rPr>
          <w:spacing w:val="9"/>
          <w:w w:val="95"/>
        </w:rPr>
        <w:t>——农村卫生厕所</w:t>
      </w:r>
      <w:r>
        <w:rPr>
          <w:rFonts w:hint="eastAsia"/>
          <w:spacing w:val="9"/>
          <w:w w:val="95"/>
          <w:lang w:eastAsia="zh-CN"/>
        </w:rPr>
        <w:t>普及率稳步提高</w:t>
      </w:r>
      <w:r>
        <w:rPr>
          <w:spacing w:val="9"/>
          <w:w w:val="95"/>
        </w:rPr>
        <w:t>。</w:t>
      </w:r>
    </w:p>
    <w:p>
      <w:pPr>
        <w:pStyle w:val="4"/>
        <w:keepNext w:val="0"/>
        <w:keepLines w:val="0"/>
        <w:pageBreakBefore w:val="0"/>
        <w:widowControl w:val="0"/>
        <w:kinsoku/>
        <w:wordWrap/>
        <w:overflowPunct/>
        <w:topLinePunct w:val="0"/>
        <w:bidi w:val="0"/>
        <w:adjustRightInd/>
        <w:snapToGrid/>
        <w:spacing w:before="168" w:line="580" w:lineRule="exact"/>
        <w:ind w:left="776"/>
        <w:textAlignment w:val="auto"/>
      </w:pPr>
      <w:r>
        <w:t>——农村自来水普及率达到</w:t>
      </w:r>
      <w:r>
        <w:rPr>
          <w:rFonts w:ascii="Times New Roman" w:hAnsi="Times New Roman" w:eastAsia="Times New Roman"/>
        </w:rPr>
        <w:t>9</w:t>
      </w:r>
      <w:r>
        <w:rPr>
          <w:rFonts w:hint="eastAsia" w:ascii="Times New Roman" w:hAnsi="Times New Roman" w:eastAsia="宋体"/>
          <w:lang w:val="en-US" w:eastAsia="zh-CN"/>
        </w:rPr>
        <w:t>6</w:t>
      </w:r>
      <w:r>
        <w:rPr>
          <w:rFonts w:ascii="Times New Roman" w:hAnsi="Times New Roman" w:eastAsia="Times New Roman"/>
        </w:rPr>
        <w:t>%</w:t>
      </w:r>
      <w:r>
        <w:t>以上。</w:t>
      </w:r>
    </w:p>
    <w:p>
      <w:pPr>
        <w:pStyle w:val="11"/>
        <w:keepNext w:val="0"/>
        <w:keepLines w:val="0"/>
        <w:pageBreakBefore w:val="0"/>
        <w:widowControl w:val="0"/>
        <w:numPr>
          <w:ilvl w:val="0"/>
          <w:numId w:val="11"/>
        </w:numPr>
        <w:tabs>
          <w:tab w:val="left" w:pos="1192"/>
        </w:tabs>
        <w:kinsoku/>
        <w:wordWrap/>
        <w:overflowPunct/>
        <w:topLinePunct w:val="0"/>
        <w:bidi w:val="0"/>
        <w:adjustRightInd/>
        <w:snapToGrid/>
        <w:spacing w:before="169" w:after="0" w:line="580" w:lineRule="exact"/>
        <w:ind w:left="1191" w:right="0" w:hanging="416"/>
        <w:jc w:val="left"/>
        <w:textAlignment w:val="auto"/>
        <w:rPr>
          <w:sz w:val="32"/>
        </w:rPr>
      </w:pPr>
      <w:bookmarkStart w:id="54" w:name="_bookmark23"/>
      <w:bookmarkEnd w:id="54"/>
      <w:bookmarkStart w:id="55" w:name="_bookmark23"/>
      <w:bookmarkEnd w:id="55"/>
      <w:r>
        <w:rPr>
          <w:spacing w:val="10"/>
          <w:sz w:val="32"/>
        </w:rPr>
        <w:t>加强</w:t>
      </w:r>
      <w:r>
        <w:rPr>
          <w:rFonts w:hint="eastAsia"/>
          <w:spacing w:val="10"/>
          <w:sz w:val="32"/>
          <w:lang w:eastAsia="zh-CN"/>
        </w:rPr>
        <w:t>面向</w:t>
      </w:r>
      <w:r>
        <w:rPr>
          <w:spacing w:val="10"/>
          <w:sz w:val="32"/>
        </w:rPr>
        <w:t>儿童</w:t>
      </w:r>
      <w:r>
        <w:rPr>
          <w:rFonts w:hint="eastAsia"/>
          <w:spacing w:val="10"/>
          <w:sz w:val="32"/>
          <w:lang w:eastAsia="zh-CN"/>
        </w:rPr>
        <w:t>的生态文明宣传</w:t>
      </w:r>
      <w:r>
        <w:rPr>
          <w:spacing w:val="10"/>
          <w:sz w:val="32"/>
        </w:rPr>
        <w:t>。</w:t>
      </w:r>
    </w:p>
    <w:p>
      <w:pPr>
        <w:pStyle w:val="4"/>
        <w:keepNext w:val="0"/>
        <w:keepLines w:val="0"/>
        <w:pageBreakBefore w:val="0"/>
        <w:widowControl w:val="0"/>
        <w:kinsoku/>
        <w:wordWrap/>
        <w:overflowPunct/>
        <w:topLinePunct w:val="0"/>
        <w:bidi w:val="0"/>
        <w:adjustRightInd/>
        <w:snapToGrid/>
        <w:spacing w:before="168" w:line="580" w:lineRule="exact"/>
        <w:ind w:left="751"/>
        <w:textAlignment w:val="auto"/>
      </w:pPr>
      <w:r>
        <w:t>——儿童</w:t>
      </w:r>
      <w:r>
        <w:rPr>
          <w:rFonts w:hint="eastAsia"/>
          <w:lang w:eastAsia="zh-CN"/>
        </w:rPr>
        <w:t>生态环境保护意识不断提高</w:t>
      </w:r>
      <w:r>
        <w:t>。</w:t>
      </w:r>
    </w:p>
    <w:p>
      <w:pPr>
        <w:pStyle w:val="4"/>
        <w:keepNext w:val="0"/>
        <w:keepLines w:val="0"/>
        <w:pageBreakBefore w:val="0"/>
        <w:widowControl w:val="0"/>
        <w:kinsoku/>
        <w:wordWrap/>
        <w:overflowPunct/>
        <w:topLinePunct w:val="0"/>
        <w:bidi w:val="0"/>
        <w:adjustRightInd/>
        <w:snapToGrid/>
        <w:spacing w:before="171" w:line="580" w:lineRule="exact"/>
        <w:ind w:right="413" w:firstLine="640"/>
        <w:textAlignment w:val="auto"/>
        <w:rPr>
          <w:spacing w:val="7"/>
        </w:rPr>
      </w:pPr>
      <w:r>
        <w:rPr>
          <w:spacing w:val="11"/>
          <w:w w:val="95"/>
        </w:rPr>
        <w:t>——儿童</w:t>
      </w:r>
      <w:r>
        <w:rPr>
          <w:rFonts w:hint="eastAsia"/>
          <w:spacing w:val="11"/>
          <w:w w:val="95"/>
          <w:lang w:eastAsia="zh-CN"/>
        </w:rPr>
        <w:t>基本养成绿色低碳生活习惯</w:t>
      </w:r>
      <w:r>
        <w:rPr>
          <w:spacing w:val="7"/>
        </w:rPr>
        <w:t>。</w:t>
      </w:r>
    </w:p>
    <w:p>
      <w:pPr>
        <w:pStyle w:val="4"/>
        <w:keepNext w:val="0"/>
        <w:keepLines w:val="0"/>
        <w:pageBreakBefore w:val="0"/>
        <w:widowControl w:val="0"/>
        <w:numPr>
          <w:ilvl w:val="0"/>
          <w:numId w:val="11"/>
        </w:numPr>
        <w:kinsoku/>
        <w:wordWrap/>
        <w:overflowPunct/>
        <w:topLinePunct w:val="0"/>
        <w:bidi w:val="0"/>
        <w:adjustRightInd/>
        <w:snapToGrid/>
        <w:spacing w:before="171" w:line="580" w:lineRule="exact"/>
        <w:ind w:left="1191" w:leftChars="0" w:right="413" w:hanging="416" w:firstLineChars="0"/>
        <w:textAlignment w:val="auto"/>
        <w:rPr>
          <w:rFonts w:hint="eastAsia"/>
          <w:spacing w:val="7"/>
          <w:lang w:val="en-US" w:eastAsia="zh-CN"/>
        </w:rPr>
      </w:pPr>
      <w:r>
        <w:rPr>
          <w:rFonts w:hint="eastAsia"/>
          <w:spacing w:val="7"/>
          <w:lang w:val="en-US" w:eastAsia="zh-CN"/>
        </w:rPr>
        <w:t>加强儿童事务交流合作。</w:t>
      </w:r>
    </w:p>
    <w:p>
      <w:pPr>
        <w:pStyle w:val="4"/>
        <w:keepNext w:val="0"/>
        <w:keepLines w:val="0"/>
        <w:pageBreakBefore w:val="0"/>
        <w:widowControl w:val="0"/>
        <w:numPr>
          <w:ilvl w:val="0"/>
          <w:numId w:val="0"/>
        </w:numPr>
        <w:kinsoku/>
        <w:wordWrap/>
        <w:overflowPunct/>
        <w:topLinePunct w:val="0"/>
        <w:bidi w:val="0"/>
        <w:adjustRightInd/>
        <w:snapToGrid/>
        <w:spacing w:before="171" w:line="580" w:lineRule="exact"/>
        <w:ind w:left="775" w:leftChars="0" w:right="413" w:rightChars="0"/>
        <w:textAlignment w:val="auto"/>
        <w:rPr>
          <w:rFonts w:hint="eastAsia"/>
          <w:spacing w:val="7"/>
          <w:lang w:val="en-US" w:eastAsia="zh-CN"/>
        </w:rPr>
      </w:pPr>
      <w:r>
        <w:rPr>
          <w:rFonts w:hint="eastAsia"/>
          <w:spacing w:val="7"/>
          <w:lang w:val="en-US" w:eastAsia="zh-CN"/>
        </w:rPr>
        <w:t>——儿童事务对外交流与合作广泛开展。</w:t>
      </w:r>
    </w:p>
    <w:p>
      <w:pPr>
        <w:pStyle w:val="4"/>
        <w:keepNext w:val="0"/>
        <w:keepLines w:val="0"/>
        <w:pageBreakBefore w:val="0"/>
        <w:widowControl w:val="0"/>
        <w:numPr>
          <w:ilvl w:val="0"/>
          <w:numId w:val="0"/>
        </w:numPr>
        <w:kinsoku/>
        <w:wordWrap/>
        <w:overflowPunct/>
        <w:topLinePunct w:val="0"/>
        <w:bidi w:val="0"/>
        <w:adjustRightInd/>
        <w:snapToGrid/>
        <w:spacing w:before="171" w:line="580" w:lineRule="exact"/>
        <w:ind w:left="775" w:leftChars="0" w:right="413" w:rightChars="0"/>
        <w:textAlignment w:val="auto"/>
        <w:rPr>
          <w:rFonts w:hint="default"/>
          <w:spacing w:val="7"/>
          <w:lang w:val="en-US" w:eastAsia="zh-CN"/>
        </w:rPr>
      </w:pPr>
      <w:r>
        <w:rPr>
          <w:rFonts w:hint="eastAsia"/>
          <w:spacing w:val="7"/>
          <w:lang w:val="en-US" w:eastAsia="zh-CN"/>
        </w:rPr>
        <w:t>——我区在促进黑龙江省儿童事业发展中的作用进一步彰显。</w:t>
      </w:r>
    </w:p>
    <w:p>
      <w:pPr>
        <w:pStyle w:val="3"/>
        <w:keepNext w:val="0"/>
        <w:keepLines w:val="0"/>
        <w:pageBreakBefore w:val="0"/>
        <w:widowControl w:val="0"/>
        <w:kinsoku/>
        <w:wordWrap/>
        <w:overflowPunct/>
        <w:topLinePunct w:val="0"/>
        <w:bidi w:val="0"/>
        <w:adjustRightInd/>
        <w:snapToGrid/>
        <w:spacing w:before="0" w:line="580" w:lineRule="exact"/>
        <w:textAlignment w:val="auto"/>
        <w:rPr>
          <w:rFonts w:ascii="Times New Roman" w:eastAsia="Times New Roman"/>
        </w:rPr>
      </w:pPr>
      <w:bookmarkStart w:id="56" w:name="策略措施:"/>
      <w:bookmarkEnd w:id="56"/>
      <w:r>
        <w:t>策略措施</w:t>
      </w:r>
      <w:r>
        <w:rPr>
          <w:rFonts w:ascii="Times New Roman" w:eastAsia="Times New Roman"/>
        </w:rPr>
        <w:t>:</w:t>
      </w:r>
    </w:p>
    <w:p>
      <w:pPr>
        <w:pStyle w:val="11"/>
        <w:keepNext w:val="0"/>
        <w:keepLines w:val="0"/>
        <w:pageBreakBefore w:val="0"/>
        <w:widowControl w:val="0"/>
        <w:numPr>
          <w:ilvl w:val="0"/>
          <w:numId w:val="12"/>
        </w:numPr>
        <w:tabs>
          <w:tab w:val="left" w:pos="1168"/>
        </w:tabs>
        <w:kinsoku/>
        <w:wordWrap/>
        <w:overflowPunct/>
        <w:topLinePunct w:val="0"/>
        <w:bidi w:val="0"/>
        <w:adjustRightInd/>
        <w:snapToGrid/>
        <w:spacing w:before="169" w:after="0" w:line="580" w:lineRule="exact"/>
        <w:ind w:left="111" w:right="245" w:firstLine="640"/>
        <w:jc w:val="left"/>
        <w:textAlignment w:val="auto"/>
        <w:rPr>
          <w:sz w:val="32"/>
        </w:rPr>
      </w:pPr>
      <w:r>
        <w:rPr>
          <w:spacing w:val="5"/>
          <w:sz w:val="32"/>
        </w:rPr>
        <w:t>全面贯彻儿童优先原则。建立和完善促进儿童优先发</w:t>
      </w:r>
      <w:r>
        <w:rPr>
          <w:spacing w:val="-3"/>
          <w:w w:val="95"/>
          <w:sz w:val="32"/>
        </w:rPr>
        <w:t>展的制度体系，提高政府部门和社会公众对儿童权利的认识，</w:t>
      </w:r>
      <w:r>
        <w:rPr>
          <w:spacing w:val="10"/>
          <w:sz w:val="32"/>
        </w:rPr>
        <w:t>增强保障儿童权利的自觉性。在</w:t>
      </w:r>
      <w:r>
        <w:rPr>
          <w:rFonts w:hint="eastAsia"/>
          <w:spacing w:val="10"/>
          <w:sz w:val="32"/>
          <w:lang w:eastAsia="zh-CN"/>
        </w:rPr>
        <w:t>地方立法</w:t>
      </w:r>
      <w:r>
        <w:rPr>
          <w:spacing w:val="10"/>
          <w:sz w:val="32"/>
        </w:rPr>
        <w:t>、制定政策、编制</w:t>
      </w:r>
      <w:r>
        <w:rPr>
          <w:spacing w:val="11"/>
          <w:sz w:val="32"/>
        </w:rPr>
        <w:t>规划、部署工作时优先考虑儿童利益和需求。鼓励企事业单位、各类公共服务机构和社会组织参与儿童发展和权利保护服务。在城乡建设规划和城市改造中提供更多适合儿童的公</w:t>
      </w:r>
      <w:r>
        <w:rPr>
          <w:spacing w:val="10"/>
          <w:sz w:val="32"/>
        </w:rPr>
        <w:t>共设施和活动场所。</w:t>
      </w:r>
    </w:p>
    <w:p>
      <w:pPr>
        <w:pStyle w:val="11"/>
        <w:keepNext w:val="0"/>
        <w:keepLines w:val="0"/>
        <w:pageBreakBefore w:val="0"/>
        <w:widowControl w:val="0"/>
        <w:numPr>
          <w:ilvl w:val="0"/>
          <w:numId w:val="12"/>
        </w:numPr>
        <w:tabs>
          <w:tab w:val="left" w:pos="1338"/>
        </w:tabs>
        <w:kinsoku/>
        <w:wordWrap/>
        <w:overflowPunct/>
        <w:topLinePunct w:val="0"/>
        <w:bidi w:val="0"/>
        <w:adjustRightInd/>
        <w:snapToGrid/>
        <w:spacing w:before="7" w:after="0" w:line="580" w:lineRule="exact"/>
        <w:ind w:left="111" w:right="245" w:firstLine="804"/>
        <w:jc w:val="both"/>
        <w:textAlignment w:val="auto"/>
        <w:rPr>
          <w:sz w:val="32"/>
          <w:szCs w:val="32"/>
        </w:rPr>
      </w:pPr>
      <w:r>
        <w:rPr>
          <w:spacing w:val="16"/>
          <w:sz w:val="32"/>
        </w:rPr>
        <w:t>保障儿童参与和表达的权利。尊重儿童参与自身和</w:t>
      </w:r>
      <w:r>
        <w:rPr>
          <w:spacing w:val="11"/>
          <w:sz w:val="32"/>
        </w:rPr>
        <w:t>家庭事务的权利，培养儿童参与意识和能力。涉及儿童的法</w:t>
      </w:r>
      <w:r>
        <w:rPr>
          <w:spacing w:val="-2"/>
          <w:w w:val="95"/>
          <w:sz w:val="32"/>
        </w:rPr>
        <w:t>规政策制定、实施和评估以及重大事项决策，听取儿童意见。</w:t>
      </w:r>
      <w:r>
        <w:rPr>
          <w:sz w:val="32"/>
          <w:szCs w:val="32"/>
        </w:rPr>
        <w:t>将儿童参与纳入学校、校外教育机构、社区工作计划。支持共青团、少先队、妇联等组织开展社会实践及体验活动。加</w:t>
      </w:r>
      <w:r>
        <w:rPr>
          <w:w w:val="95"/>
          <w:sz w:val="32"/>
          <w:szCs w:val="32"/>
        </w:rPr>
        <w:t>强学校班委会和学生会建设，畅通学生参与学校事务的渠道。</w:t>
      </w:r>
      <w:r>
        <w:rPr>
          <w:sz w:val="32"/>
          <w:szCs w:val="32"/>
        </w:rPr>
        <w:t>广泛开展儿童参与的宣传、教育和培训活动。</w:t>
      </w:r>
    </w:p>
    <w:p>
      <w:pPr>
        <w:pStyle w:val="11"/>
        <w:keepNext w:val="0"/>
        <w:keepLines w:val="0"/>
        <w:pageBreakBefore w:val="0"/>
        <w:widowControl w:val="0"/>
        <w:numPr>
          <w:ilvl w:val="0"/>
          <w:numId w:val="12"/>
        </w:numPr>
        <w:tabs>
          <w:tab w:val="left" w:pos="1189"/>
        </w:tabs>
        <w:kinsoku/>
        <w:wordWrap/>
        <w:overflowPunct/>
        <w:topLinePunct w:val="0"/>
        <w:bidi w:val="0"/>
        <w:adjustRightInd/>
        <w:snapToGrid/>
        <w:spacing w:before="4" w:after="0" w:line="580" w:lineRule="exact"/>
        <w:ind w:left="111" w:right="406" w:firstLine="662"/>
        <w:jc w:val="both"/>
        <w:textAlignment w:val="auto"/>
        <w:rPr>
          <w:sz w:val="32"/>
        </w:rPr>
      </w:pPr>
      <w:r>
        <w:rPr>
          <w:spacing w:val="6"/>
          <w:w w:val="95"/>
          <w:sz w:val="32"/>
        </w:rPr>
        <w:t xml:space="preserve">在突发事件预防和应对中加强对儿童的保护。在制定 </w:t>
      </w:r>
      <w:r>
        <w:rPr>
          <w:spacing w:val="11"/>
          <w:w w:val="95"/>
          <w:sz w:val="32"/>
        </w:rPr>
        <w:t xml:space="preserve">突发事件应急预案时统筹考虑儿童的特殊需求。应急处置期 间，优先保证儿童食品、药品、用品供给。学校、幼儿园、 托育机构、校外教育机构和社区开展形式多样的安全教育和 应急演练活动，提高教职工、儿童及其监护人识别灾害事故 风险和应对灾害事故的能力。公共场所发生突发事件时，应 </w:t>
      </w:r>
      <w:r>
        <w:rPr>
          <w:spacing w:val="10"/>
          <w:w w:val="95"/>
          <w:sz w:val="32"/>
        </w:rPr>
        <w:t>优先救护儿童。在灾后恢复与重建阶段，针对儿童特点采取</w:t>
      </w:r>
      <w:r>
        <w:rPr>
          <w:spacing w:val="11"/>
          <w:w w:val="95"/>
          <w:sz w:val="32"/>
        </w:rPr>
        <w:t>优先救助和康复措施，将灾害事故对儿童的伤害降到最低程</w:t>
      </w:r>
      <w:r>
        <w:rPr>
          <w:spacing w:val="6"/>
          <w:sz w:val="32"/>
        </w:rPr>
        <w:t>度。</w:t>
      </w:r>
    </w:p>
    <w:p>
      <w:pPr>
        <w:pStyle w:val="11"/>
        <w:keepNext w:val="0"/>
        <w:keepLines w:val="0"/>
        <w:pageBreakBefore w:val="0"/>
        <w:widowControl w:val="0"/>
        <w:numPr>
          <w:ilvl w:val="0"/>
          <w:numId w:val="12"/>
        </w:numPr>
        <w:tabs>
          <w:tab w:val="left" w:pos="1338"/>
        </w:tabs>
        <w:kinsoku/>
        <w:wordWrap/>
        <w:overflowPunct/>
        <w:topLinePunct w:val="0"/>
        <w:bidi w:val="0"/>
        <w:adjustRightInd/>
        <w:snapToGrid/>
        <w:spacing w:before="10" w:after="0" w:line="580" w:lineRule="exact"/>
        <w:ind w:left="111" w:right="409" w:firstLine="804"/>
        <w:jc w:val="both"/>
        <w:textAlignment w:val="auto"/>
        <w:rPr>
          <w:sz w:val="32"/>
        </w:rPr>
      </w:pPr>
      <w:r>
        <w:rPr>
          <w:spacing w:val="15"/>
          <w:w w:val="95"/>
          <w:sz w:val="32"/>
        </w:rPr>
        <w:t>开展儿童友好城市和儿童友好社区建</w:t>
      </w:r>
      <w:r>
        <w:rPr>
          <w:rFonts w:hint="eastAsia"/>
          <w:spacing w:val="15"/>
          <w:w w:val="95"/>
          <w:sz w:val="32"/>
          <w:lang w:eastAsia="zh-CN"/>
        </w:rPr>
        <w:t>设</w:t>
      </w:r>
      <w:r>
        <w:rPr>
          <w:spacing w:val="15"/>
          <w:w w:val="95"/>
          <w:sz w:val="32"/>
        </w:rPr>
        <w:t xml:space="preserve">工作。鼓励 </w:t>
      </w:r>
      <w:r>
        <w:rPr>
          <w:spacing w:val="11"/>
          <w:w w:val="95"/>
          <w:sz w:val="32"/>
        </w:rPr>
        <w:t>建</w:t>
      </w:r>
      <w:r>
        <w:rPr>
          <w:rFonts w:hint="eastAsia"/>
          <w:spacing w:val="11"/>
          <w:w w:val="95"/>
          <w:sz w:val="32"/>
          <w:lang w:eastAsia="zh-CN"/>
        </w:rPr>
        <w:t>设</w:t>
      </w:r>
      <w:r>
        <w:rPr>
          <w:spacing w:val="11"/>
          <w:w w:val="95"/>
          <w:sz w:val="32"/>
        </w:rPr>
        <w:t>社会政策友好、公共服务友好、权利保障友好、成长空 间友好、发展环境友好的儿童友好城市。建立多部门合作工 作机制，制定适合</w:t>
      </w:r>
      <w:r>
        <w:rPr>
          <w:rFonts w:hint="eastAsia"/>
          <w:spacing w:val="11"/>
          <w:w w:val="95"/>
          <w:sz w:val="32"/>
          <w:lang w:eastAsia="zh-CN"/>
        </w:rPr>
        <w:t>市</w:t>
      </w:r>
      <w:r>
        <w:rPr>
          <w:spacing w:val="11"/>
          <w:w w:val="95"/>
          <w:sz w:val="32"/>
        </w:rPr>
        <w:t>情的儿童友好城市和儿童友好</w:t>
      </w:r>
      <w:r>
        <w:rPr>
          <w:spacing w:val="10"/>
          <w:w w:val="95"/>
          <w:sz w:val="32"/>
        </w:rPr>
        <w:t>社区标准体系和建设指南，</w:t>
      </w:r>
      <w:r>
        <w:rPr>
          <w:rFonts w:hint="eastAsia"/>
          <w:spacing w:val="10"/>
          <w:w w:val="95"/>
          <w:sz w:val="32"/>
          <w:lang w:eastAsia="zh-CN"/>
        </w:rPr>
        <w:t>争取</w:t>
      </w:r>
      <w:r>
        <w:rPr>
          <w:spacing w:val="10"/>
          <w:w w:val="95"/>
          <w:sz w:val="32"/>
        </w:rPr>
        <w:t>建</w:t>
      </w:r>
      <w:r>
        <w:rPr>
          <w:rFonts w:hint="eastAsia"/>
          <w:spacing w:val="10"/>
          <w:w w:val="95"/>
          <w:sz w:val="32"/>
          <w:lang w:eastAsia="zh-CN"/>
        </w:rPr>
        <w:t>成</w:t>
      </w:r>
      <w:r>
        <w:rPr>
          <w:spacing w:val="10"/>
          <w:w w:val="95"/>
          <w:sz w:val="32"/>
        </w:rPr>
        <w:t>儿童友好城市。积极参</w:t>
      </w:r>
      <w:r>
        <w:rPr>
          <w:spacing w:val="11"/>
          <w:sz w:val="32"/>
        </w:rPr>
        <w:t>与对外儿童友好城市建设交流活动。</w:t>
      </w:r>
    </w:p>
    <w:p>
      <w:pPr>
        <w:pStyle w:val="11"/>
        <w:keepNext w:val="0"/>
        <w:keepLines w:val="0"/>
        <w:pageBreakBefore w:val="0"/>
        <w:widowControl w:val="0"/>
        <w:numPr>
          <w:ilvl w:val="0"/>
          <w:numId w:val="12"/>
        </w:numPr>
        <w:tabs>
          <w:tab w:val="left" w:pos="1168"/>
        </w:tabs>
        <w:kinsoku/>
        <w:wordWrap/>
        <w:overflowPunct/>
        <w:topLinePunct w:val="0"/>
        <w:bidi w:val="0"/>
        <w:adjustRightInd/>
        <w:snapToGrid/>
        <w:spacing w:before="4" w:after="0" w:line="580" w:lineRule="exact"/>
        <w:ind w:left="111" w:right="245" w:firstLine="640"/>
        <w:jc w:val="left"/>
        <w:textAlignment w:val="auto"/>
        <w:rPr>
          <w:sz w:val="32"/>
          <w:szCs w:val="32"/>
        </w:rPr>
      </w:pPr>
      <w:r>
        <w:rPr>
          <w:spacing w:val="7"/>
          <w:sz w:val="32"/>
        </w:rPr>
        <w:t>提升面向儿童的公共文化服务水平。制作和传播体现</w:t>
      </w:r>
      <w:r>
        <w:rPr>
          <w:w w:val="95"/>
          <w:sz w:val="32"/>
        </w:rPr>
        <w:t>社会主义核心价值观，适合儿童的图书、</w:t>
      </w:r>
      <w:r>
        <w:rPr>
          <w:rFonts w:hint="eastAsia"/>
          <w:w w:val="95"/>
          <w:sz w:val="32"/>
          <w:lang w:eastAsia="zh-CN"/>
        </w:rPr>
        <w:t>电</w:t>
      </w:r>
      <w:r>
        <w:rPr>
          <w:w w:val="95"/>
          <w:sz w:val="32"/>
        </w:rPr>
        <w:t>影、歌曲、游戏、</w:t>
      </w:r>
      <w:r>
        <w:rPr>
          <w:spacing w:val="10"/>
          <w:sz w:val="32"/>
        </w:rPr>
        <w:t>广播电视节目</w:t>
      </w:r>
      <w:r>
        <w:rPr>
          <w:rFonts w:hint="eastAsia"/>
          <w:spacing w:val="10"/>
          <w:sz w:val="32"/>
          <w:lang w:eastAsia="zh-CN"/>
        </w:rPr>
        <w:t>、动画片</w:t>
      </w:r>
      <w:r>
        <w:rPr>
          <w:spacing w:val="10"/>
          <w:sz w:val="32"/>
        </w:rPr>
        <w:t>等精神文化产品，培育儿童文化品牌。支持儿</w:t>
      </w:r>
      <w:r>
        <w:rPr>
          <w:sz w:val="32"/>
          <w:szCs w:val="32"/>
        </w:rPr>
        <w:t>童参与</w:t>
      </w:r>
      <w:r>
        <w:rPr>
          <w:rFonts w:hint="eastAsia"/>
          <w:sz w:val="32"/>
          <w:szCs w:val="32"/>
          <w:lang w:eastAsia="zh-CN"/>
        </w:rPr>
        <w:t>民族</w:t>
      </w:r>
      <w:r>
        <w:rPr>
          <w:sz w:val="32"/>
          <w:szCs w:val="32"/>
        </w:rPr>
        <w:t>优秀民族传统文化的保护、传承和创新。探索在网络</w:t>
      </w:r>
      <w:r>
        <w:rPr>
          <w:w w:val="95"/>
          <w:sz w:val="32"/>
          <w:szCs w:val="32"/>
        </w:rPr>
        <w:t>空间开展儿童思想道德教育的新途径、新方法，增强知识性、</w:t>
      </w:r>
      <w:r>
        <w:rPr>
          <w:sz w:val="32"/>
          <w:szCs w:val="32"/>
        </w:rPr>
        <w:t>趣味性和时代性。支持儿童题材作品参加</w:t>
      </w:r>
      <w:r>
        <w:rPr>
          <w:rFonts w:hint="eastAsia"/>
          <w:sz w:val="32"/>
          <w:szCs w:val="32"/>
          <w:lang w:eastAsia="zh-CN"/>
        </w:rPr>
        <w:t>国家、</w:t>
      </w:r>
      <w:r>
        <w:rPr>
          <w:sz w:val="32"/>
          <w:szCs w:val="32"/>
        </w:rPr>
        <w:t>省和</w:t>
      </w:r>
      <w:r>
        <w:rPr>
          <w:rFonts w:hint="eastAsia"/>
          <w:sz w:val="32"/>
          <w:szCs w:val="32"/>
          <w:lang w:eastAsia="zh-CN"/>
        </w:rPr>
        <w:t>市级</w:t>
      </w:r>
      <w:r>
        <w:rPr>
          <w:sz w:val="32"/>
          <w:szCs w:val="32"/>
        </w:rPr>
        <w:t>舞台艺术精品创作扶持工程等重大项目和重要展演节庆活动。鼓励社会组织、文化艺术机构为儿童文化艺术活动提供专业指导</w:t>
      </w:r>
      <w:r>
        <w:rPr>
          <w:w w:val="95"/>
          <w:sz w:val="32"/>
          <w:szCs w:val="32"/>
        </w:rPr>
        <w:t>和场地支持。加强公共图书馆和社区图书馆儿童阅览区建设。</w:t>
      </w:r>
    </w:p>
    <w:p>
      <w:pPr>
        <w:pStyle w:val="11"/>
        <w:keepNext w:val="0"/>
        <w:keepLines w:val="0"/>
        <w:pageBreakBefore w:val="0"/>
        <w:widowControl w:val="0"/>
        <w:numPr>
          <w:ilvl w:val="0"/>
          <w:numId w:val="12"/>
        </w:numPr>
        <w:tabs>
          <w:tab w:val="left" w:pos="1189"/>
        </w:tabs>
        <w:kinsoku/>
        <w:wordWrap/>
        <w:overflowPunct/>
        <w:topLinePunct w:val="0"/>
        <w:bidi w:val="0"/>
        <w:adjustRightInd/>
        <w:snapToGrid/>
        <w:spacing w:before="7" w:after="0" w:line="580" w:lineRule="exact"/>
        <w:ind w:left="111" w:right="406" w:firstLine="662"/>
        <w:jc w:val="both"/>
        <w:textAlignment w:val="auto"/>
        <w:rPr>
          <w:sz w:val="32"/>
        </w:rPr>
      </w:pPr>
      <w:r>
        <w:rPr>
          <w:spacing w:val="3"/>
          <w:w w:val="95"/>
          <w:sz w:val="32"/>
        </w:rPr>
        <w:t>加强儿童媒介素养教育。保障儿童利用和参与媒介的</w:t>
      </w:r>
      <w:r>
        <w:rPr>
          <w:spacing w:val="11"/>
          <w:w w:val="95"/>
          <w:sz w:val="32"/>
        </w:rPr>
        <w:t>权利。丰富儿童数字生活体验，提高数字生活质量。通过学校、幼儿园、家庭</w:t>
      </w:r>
      <w:r>
        <w:rPr>
          <w:rFonts w:hint="eastAsia"/>
          <w:spacing w:val="11"/>
          <w:w w:val="95"/>
          <w:sz w:val="32"/>
          <w:lang w:eastAsia="zh-CN"/>
        </w:rPr>
        <w:t>、</w:t>
      </w:r>
      <w:r>
        <w:rPr>
          <w:spacing w:val="11"/>
          <w:w w:val="95"/>
          <w:sz w:val="32"/>
        </w:rPr>
        <w:t>社会</w:t>
      </w:r>
      <w:r>
        <w:rPr>
          <w:rFonts w:hint="eastAsia"/>
          <w:spacing w:val="11"/>
          <w:w w:val="95"/>
          <w:sz w:val="32"/>
          <w:lang w:eastAsia="zh-CN"/>
        </w:rPr>
        <w:t>等</w:t>
      </w:r>
      <w:r>
        <w:rPr>
          <w:spacing w:val="11"/>
          <w:w w:val="95"/>
          <w:sz w:val="32"/>
        </w:rPr>
        <w:t>多</w:t>
      </w:r>
      <w:r>
        <w:rPr>
          <w:rFonts w:hint="eastAsia"/>
          <w:spacing w:val="11"/>
          <w:w w:val="95"/>
          <w:sz w:val="32"/>
          <w:lang w:eastAsia="zh-CN"/>
        </w:rPr>
        <w:t>种</w:t>
      </w:r>
      <w:r>
        <w:rPr>
          <w:spacing w:val="11"/>
          <w:w w:val="95"/>
          <w:sz w:val="32"/>
        </w:rPr>
        <w:t>渠道，提升儿童及其监护人媒介素养，加强对不同年龄阶段儿童使用网络的分类教育指导，</w:t>
      </w:r>
      <w:r>
        <w:rPr>
          <w:spacing w:val="10"/>
          <w:w w:val="95"/>
          <w:sz w:val="32"/>
        </w:rPr>
        <w:t>帮助儿童掌握网络基本知识技能，提高学习交流的能力，养</w:t>
      </w:r>
      <w:r>
        <w:rPr>
          <w:spacing w:val="11"/>
          <w:w w:val="95"/>
          <w:sz w:val="32"/>
        </w:rPr>
        <w:t>成良好用网习惯，引导儿童抵制网络不文明行为，增强信息</w:t>
      </w:r>
      <w:r>
        <w:rPr>
          <w:spacing w:val="10"/>
          <w:w w:val="95"/>
          <w:sz w:val="32"/>
        </w:rPr>
        <w:t>识别和网上自我保护能力，防止沉迷网络。为农村和边远地区儿童、残疾儿童、困境儿童安全合理参与网络提供条件。</w:t>
      </w:r>
    </w:p>
    <w:p>
      <w:pPr>
        <w:pStyle w:val="11"/>
        <w:keepNext w:val="0"/>
        <w:keepLines w:val="0"/>
        <w:pageBreakBefore w:val="0"/>
        <w:widowControl w:val="0"/>
        <w:numPr>
          <w:ilvl w:val="0"/>
          <w:numId w:val="12"/>
        </w:numPr>
        <w:tabs>
          <w:tab w:val="left" w:pos="1168"/>
        </w:tabs>
        <w:kinsoku/>
        <w:wordWrap/>
        <w:overflowPunct/>
        <w:topLinePunct w:val="0"/>
        <w:bidi w:val="0"/>
        <w:adjustRightInd/>
        <w:snapToGrid/>
        <w:spacing w:before="7" w:after="0" w:line="580" w:lineRule="exact"/>
        <w:ind w:left="111" w:right="411" w:firstLine="640"/>
        <w:jc w:val="both"/>
        <w:textAlignment w:val="auto"/>
        <w:rPr>
          <w:sz w:val="32"/>
          <w:szCs w:val="32"/>
        </w:rPr>
      </w:pPr>
      <w:r>
        <w:rPr>
          <w:spacing w:val="4"/>
          <w:w w:val="95"/>
          <w:sz w:val="32"/>
        </w:rPr>
        <w:t>加强新闻出版、文化等</w:t>
      </w:r>
      <w:r>
        <w:rPr>
          <w:rFonts w:hint="eastAsia"/>
          <w:spacing w:val="4"/>
          <w:w w:val="95"/>
          <w:sz w:val="32"/>
          <w:lang w:eastAsia="zh-CN"/>
        </w:rPr>
        <w:t>领域</w:t>
      </w:r>
      <w:r>
        <w:rPr>
          <w:spacing w:val="4"/>
          <w:w w:val="95"/>
          <w:sz w:val="32"/>
        </w:rPr>
        <w:t>市场监管和执法。加强对儿童</w:t>
      </w:r>
      <w:r>
        <w:rPr>
          <w:spacing w:val="10"/>
          <w:w w:val="95"/>
          <w:sz w:val="32"/>
        </w:rPr>
        <w:t>出版物的审读、鉴定</w:t>
      </w:r>
      <w:r>
        <w:rPr>
          <w:rFonts w:hint="eastAsia"/>
          <w:spacing w:val="10"/>
          <w:w w:val="95"/>
          <w:sz w:val="32"/>
          <w:lang w:eastAsia="zh-CN"/>
        </w:rPr>
        <w:t>和处置</w:t>
      </w:r>
      <w:r>
        <w:rPr>
          <w:spacing w:val="10"/>
          <w:w w:val="95"/>
          <w:sz w:val="32"/>
        </w:rPr>
        <w:t>，深化“扫黄打非”工作，清除</w:t>
      </w:r>
      <w:r>
        <w:rPr>
          <w:spacing w:val="11"/>
          <w:w w:val="95"/>
          <w:sz w:val="32"/>
        </w:rPr>
        <w:t>淫秽色情低俗、暴力恐怖迷信等有害出版物及信息。清理校园周边非法出版物和涉及低俗内容的儿童文化用品、玩</w:t>
      </w:r>
      <w:r>
        <w:rPr>
          <w:spacing w:val="10"/>
          <w:w w:val="95"/>
          <w:sz w:val="32"/>
        </w:rPr>
        <w:t>具。严格网络出版、文化市场管理与执法，及时整治网络游</w:t>
      </w:r>
      <w:r>
        <w:rPr>
          <w:spacing w:val="11"/>
          <w:w w:val="95"/>
          <w:sz w:val="32"/>
        </w:rPr>
        <w:t>戏、视频、直播、社交、学习类移动应用软件传播危害</w:t>
      </w:r>
      <w:r>
        <w:rPr>
          <w:rFonts w:hint="eastAsia"/>
          <w:spacing w:val="11"/>
          <w:w w:val="95"/>
          <w:sz w:val="32"/>
          <w:lang w:eastAsia="zh-CN"/>
        </w:rPr>
        <w:t>儿童</w:t>
      </w:r>
      <w:r>
        <w:rPr>
          <w:spacing w:val="11"/>
          <w:w w:val="95"/>
          <w:sz w:val="32"/>
        </w:rPr>
        <w:t>身心健康的有害信息。严格管控诱导</w:t>
      </w:r>
      <w:r>
        <w:rPr>
          <w:rFonts w:hint="eastAsia"/>
          <w:spacing w:val="11"/>
          <w:w w:val="95"/>
          <w:sz w:val="32"/>
          <w:lang w:eastAsia="zh-CN"/>
        </w:rPr>
        <w:t>儿童</w:t>
      </w:r>
      <w:r>
        <w:rPr>
          <w:spacing w:val="11"/>
          <w:w w:val="95"/>
          <w:sz w:val="32"/>
        </w:rPr>
        <w:t>无底线追星、拜金炫富等存在价值导向问题的不良信息和行为。加强</w:t>
      </w:r>
      <w:r>
        <w:rPr>
          <w:spacing w:val="10"/>
          <w:w w:val="95"/>
          <w:sz w:val="32"/>
          <w:szCs w:val="32"/>
        </w:rPr>
        <w:t>互联网营业场所和娱乐场所执法，查处违规接纳</w:t>
      </w:r>
      <w:r>
        <w:rPr>
          <w:rFonts w:hint="eastAsia"/>
          <w:spacing w:val="10"/>
          <w:w w:val="95"/>
          <w:sz w:val="32"/>
          <w:szCs w:val="32"/>
          <w:lang w:eastAsia="zh-CN"/>
        </w:rPr>
        <w:t>儿童</w:t>
      </w:r>
      <w:r>
        <w:rPr>
          <w:spacing w:val="10"/>
          <w:w w:val="95"/>
          <w:sz w:val="32"/>
          <w:szCs w:val="32"/>
        </w:rPr>
        <w:t>、提供含有禁止内容的曲目和游戏游艺设备等违规行为。落实</w:t>
      </w:r>
      <w:r>
        <w:rPr>
          <w:spacing w:val="11"/>
          <w:w w:val="95"/>
          <w:sz w:val="32"/>
          <w:szCs w:val="32"/>
        </w:rPr>
        <w:t>互联网企业主体责任，在产品开发、内容审核、用户管理、</w:t>
      </w:r>
      <w:r>
        <w:rPr>
          <w:spacing w:val="10"/>
          <w:sz w:val="32"/>
          <w:szCs w:val="32"/>
        </w:rPr>
        <w:t>保护措施、举报处置等环节完善治理手段。</w:t>
      </w:r>
    </w:p>
    <w:p>
      <w:pPr>
        <w:pStyle w:val="11"/>
        <w:keepNext w:val="0"/>
        <w:keepLines w:val="0"/>
        <w:pageBreakBefore w:val="0"/>
        <w:widowControl w:val="0"/>
        <w:numPr>
          <w:ilvl w:val="0"/>
          <w:numId w:val="12"/>
        </w:numPr>
        <w:tabs>
          <w:tab w:val="left" w:pos="1168"/>
        </w:tabs>
        <w:kinsoku/>
        <w:wordWrap/>
        <w:overflowPunct/>
        <w:topLinePunct w:val="0"/>
        <w:bidi w:val="0"/>
        <w:adjustRightInd/>
        <w:snapToGrid/>
        <w:spacing w:before="4" w:after="0" w:line="580" w:lineRule="exact"/>
        <w:ind w:left="111" w:right="243" w:firstLine="640"/>
        <w:jc w:val="left"/>
        <w:textAlignment w:val="auto"/>
        <w:rPr>
          <w:sz w:val="32"/>
        </w:rPr>
      </w:pPr>
      <w:r>
        <w:rPr>
          <w:spacing w:val="7"/>
          <w:sz w:val="32"/>
        </w:rPr>
        <w:t>规范与儿童相关的广告和商业性活动。规范与儿童有</w:t>
      </w:r>
      <w:r>
        <w:rPr>
          <w:spacing w:val="12"/>
          <w:sz w:val="32"/>
        </w:rPr>
        <w:t>关的产品（服务）</w:t>
      </w:r>
      <w:r>
        <w:rPr>
          <w:spacing w:val="11"/>
          <w:sz w:val="32"/>
        </w:rPr>
        <w:t>广告播出。在针对儿童的大众传播媒介上</w:t>
      </w:r>
      <w:r>
        <w:rPr>
          <w:spacing w:val="-1"/>
          <w:w w:val="95"/>
          <w:sz w:val="32"/>
        </w:rPr>
        <w:t>不得发布医疗、药品、医疗器械、保健食品、化妆品、酒类、</w:t>
      </w:r>
      <w:r>
        <w:rPr>
          <w:spacing w:val="11"/>
          <w:sz w:val="32"/>
        </w:rPr>
        <w:t>美容广告，以及不利于儿童身心健康的网络游戏广告。禁止在大众传播媒介、公共场所发布声称全部或部分替代母乳的</w:t>
      </w:r>
      <w:r>
        <w:rPr>
          <w:spacing w:val="10"/>
          <w:sz w:val="32"/>
        </w:rPr>
        <w:t>婴儿乳制品、饮料和其他食品广告。加大相关虚假违法广告</w:t>
      </w:r>
      <w:r>
        <w:rPr>
          <w:spacing w:val="-2"/>
          <w:w w:val="95"/>
          <w:sz w:val="32"/>
        </w:rPr>
        <w:t>案件的查处力度。规范和限制安排儿童参加商业性展演活动。</w:t>
      </w:r>
    </w:p>
    <w:p>
      <w:pPr>
        <w:pStyle w:val="11"/>
        <w:keepNext w:val="0"/>
        <w:keepLines w:val="0"/>
        <w:pageBreakBefore w:val="0"/>
        <w:widowControl w:val="0"/>
        <w:numPr>
          <w:ilvl w:val="0"/>
          <w:numId w:val="12"/>
        </w:numPr>
        <w:tabs>
          <w:tab w:val="left" w:pos="1168"/>
        </w:tabs>
        <w:kinsoku/>
        <w:wordWrap/>
        <w:overflowPunct/>
        <w:topLinePunct w:val="0"/>
        <w:bidi w:val="0"/>
        <w:adjustRightInd/>
        <w:snapToGrid/>
        <w:spacing w:before="7" w:after="0" w:line="580" w:lineRule="exact"/>
        <w:ind w:left="111" w:right="245" w:firstLine="640"/>
        <w:jc w:val="left"/>
        <w:textAlignment w:val="auto"/>
        <w:rPr>
          <w:sz w:val="32"/>
        </w:rPr>
      </w:pPr>
      <w:r>
        <w:rPr>
          <w:spacing w:val="7"/>
          <w:sz w:val="32"/>
        </w:rPr>
        <w:t>加大儿童校外活动场所建设和管理力度。将儿童活动</w:t>
      </w:r>
      <w:r>
        <w:rPr>
          <w:spacing w:val="11"/>
          <w:sz w:val="32"/>
        </w:rPr>
        <w:t>场所建设纳入地方经济社会发展规划，加强</w:t>
      </w:r>
      <w:r>
        <w:rPr>
          <w:rFonts w:hint="eastAsia"/>
          <w:spacing w:val="11"/>
          <w:sz w:val="32"/>
          <w:lang w:eastAsia="zh-CN"/>
        </w:rPr>
        <w:t>各类</w:t>
      </w:r>
      <w:r>
        <w:rPr>
          <w:spacing w:val="11"/>
          <w:sz w:val="32"/>
        </w:rPr>
        <w:t>爱国主义</w:t>
      </w:r>
      <w:r>
        <w:rPr>
          <w:rFonts w:hint="eastAsia"/>
          <w:spacing w:val="11"/>
          <w:sz w:val="32"/>
          <w:lang w:eastAsia="zh-CN"/>
        </w:rPr>
        <w:t>教育基地</w:t>
      </w:r>
      <w:r>
        <w:rPr>
          <w:spacing w:val="11"/>
          <w:sz w:val="32"/>
        </w:rPr>
        <w:t>、党史国史</w:t>
      </w:r>
      <w:r>
        <w:rPr>
          <w:rFonts w:hint="eastAsia"/>
          <w:spacing w:val="11"/>
          <w:sz w:val="32"/>
          <w:lang w:eastAsia="zh-CN"/>
        </w:rPr>
        <w:t>教育基地</w:t>
      </w:r>
      <w:r>
        <w:rPr>
          <w:spacing w:val="11"/>
          <w:sz w:val="32"/>
        </w:rPr>
        <w:t>、民族团结进步</w:t>
      </w:r>
      <w:r>
        <w:rPr>
          <w:rFonts w:hint="eastAsia"/>
          <w:spacing w:val="11"/>
          <w:sz w:val="32"/>
          <w:lang w:eastAsia="zh-CN"/>
        </w:rPr>
        <w:t>教育基地</w:t>
      </w:r>
      <w:r>
        <w:rPr>
          <w:spacing w:val="11"/>
          <w:sz w:val="32"/>
        </w:rPr>
        <w:t>、科普</w:t>
      </w:r>
      <w:r>
        <w:rPr>
          <w:rFonts w:hint="eastAsia"/>
          <w:spacing w:val="11"/>
          <w:sz w:val="32"/>
          <w:lang w:eastAsia="zh-CN"/>
        </w:rPr>
        <w:t>教育基地</w:t>
      </w:r>
      <w:r>
        <w:rPr>
          <w:spacing w:val="11"/>
          <w:sz w:val="32"/>
        </w:rPr>
        <w:t>、中小学生研学实践</w:t>
      </w:r>
      <w:r>
        <w:rPr>
          <w:rFonts w:hint="eastAsia"/>
          <w:spacing w:val="11"/>
          <w:sz w:val="32"/>
          <w:lang w:eastAsia="zh-CN"/>
        </w:rPr>
        <w:t>教育基地</w:t>
      </w:r>
      <w:r>
        <w:rPr>
          <w:spacing w:val="11"/>
          <w:sz w:val="32"/>
        </w:rPr>
        <w:t>等</w:t>
      </w:r>
      <w:r>
        <w:rPr>
          <w:rFonts w:hint="eastAsia"/>
          <w:spacing w:val="11"/>
          <w:sz w:val="32"/>
          <w:lang w:eastAsia="zh-CN"/>
        </w:rPr>
        <w:t>的建设，</w:t>
      </w:r>
      <w:r>
        <w:rPr>
          <w:spacing w:val="11"/>
          <w:sz w:val="32"/>
        </w:rPr>
        <w:t>加大对农村地区儿童活动场所建设和运行的扶持力度，推进儿童活动场所无障碍建设和改造。规范儿童校外活动场所管理，各类公益性教育、科技、文化、体育、娱</w:t>
      </w:r>
      <w:r>
        <w:rPr>
          <w:spacing w:val="-1"/>
          <w:w w:val="95"/>
          <w:sz w:val="32"/>
        </w:rPr>
        <w:t>乐场所对儿童免费或优惠开放，根据条件开辟儿童活动专区。</w:t>
      </w:r>
      <w:r>
        <w:rPr>
          <w:spacing w:val="11"/>
          <w:sz w:val="32"/>
        </w:rPr>
        <w:t>在具备条件的校外活动场所普遍建立少先队组织。发挥校外活动场所的育人优势，打造特色鲜明、参与面广的儿童主题</w:t>
      </w:r>
      <w:r>
        <w:rPr>
          <w:spacing w:val="9"/>
          <w:sz w:val="32"/>
        </w:rPr>
        <w:t>活动品牌。</w:t>
      </w:r>
    </w:p>
    <w:p>
      <w:pPr>
        <w:pStyle w:val="11"/>
        <w:keepNext w:val="0"/>
        <w:keepLines w:val="0"/>
        <w:pageBreakBefore w:val="0"/>
        <w:widowControl w:val="0"/>
        <w:numPr>
          <w:ilvl w:val="0"/>
          <w:numId w:val="12"/>
        </w:numPr>
        <w:tabs>
          <w:tab w:val="left" w:pos="1326"/>
        </w:tabs>
        <w:kinsoku/>
        <w:wordWrap/>
        <w:overflowPunct/>
        <w:topLinePunct w:val="0"/>
        <w:bidi w:val="0"/>
        <w:adjustRightInd/>
        <w:snapToGrid/>
        <w:spacing w:before="7" w:after="0" w:line="580" w:lineRule="exact"/>
        <w:ind w:left="111" w:right="411" w:firstLine="640"/>
        <w:jc w:val="both"/>
        <w:textAlignment w:val="auto"/>
        <w:rPr>
          <w:sz w:val="32"/>
        </w:rPr>
      </w:pPr>
      <w:r>
        <w:rPr>
          <w:spacing w:val="15"/>
          <w:w w:val="95"/>
          <w:sz w:val="32"/>
        </w:rPr>
        <w:t>优化儿童健康成长的自然环境和人居环境。</w:t>
      </w:r>
      <w:r>
        <w:rPr>
          <w:rFonts w:hint="eastAsia"/>
          <w:spacing w:val="15"/>
          <w:w w:val="95"/>
          <w:sz w:val="32"/>
          <w:lang w:eastAsia="zh-CN"/>
        </w:rPr>
        <w:t>持续打好污染防治攻坚战，完善环境保护、节能减排约束性指标管理，</w:t>
      </w:r>
      <w:r>
        <w:rPr>
          <w:spacing w:val="15"/>
          <w:w w:val="95"/>
          <w:sz w:val="32"/>
        </w:rPr>
        <w:t>控制和</w:t>
      </w:r>
      <w:r>
        <w:rPr>
          <w:spacing w:val="11"/>
          <w:w w:val="95"/>
          <w:sz w:val="32"/>
        </w:rPr>
        <w:t>治理大气、水、土壤等环境污染以及工业、生活和农村面源污染，加强水源保护和水质监测。加强铅等重金属污染防治和监测。推进城市饮用水水源地规范化建设。</w:t>
      </w:r>
      <w:r>
        <w:rPr>
          <w:rFonts w:hint="eastAsia"/>
          <w:spacing w:val="11"/>
          <w:w w:val="95"/>
          <w:sz w:val="32"/>
          <w:lang w:eastAsia="zh-CN"/>
        </w:rPr>
        <w:t>实施城乡饮水安全巩固提升和供水保障工程。</w:t>
      </w:r>
      <w:r>
        <w:rPr>
          <w:spacing w:val="11"/>
          <w:w w:val="95"/>
          <w:sz w:val="32"/>
        </w:rPr>
        <w:t>深入开展爱国卫生运动，</w:t>
      </w:r>
      <w:r>
        <w:rPr>
          <w:rFonts w:hint="eastAsia"/>
          <w:spacing w:val="11"/>
          <w:w w:val="95"/>
          <w:sz w:val="32"/>
          <w:lang w:eastAsia="zh-CN"/>
        </w:rPr>
        <w:t>不断</w:t>
      </w:r>
      <w:r>
        <w:rPr>
          <w:spacing w:val="11"/>
          <w:w w:val="95"/>
          <w:sz w:val="32"/>
        </w:rPr>
        <w:t>改善村容村貌和人居环境，分类有序推进农村厕所革命，推广适宜北方地区的农村室内水冲式厕所，统筹农村改厕和污水、黑臭水体治理，因地制宜</w:t>
      </w:r>
      <w:r>
        <w:rPr>
          <w:spacing w:val="10"/>
          <w:sz w:val="32"/>
        </w:rPr>
        <w:t>建设污水处理设施。</w:t>
      </w:r>
    </w:p>
    <w:p>
      <w:pPr>
        <w:pStyle w:val="11"/>
        <w:keepNext w:val="0"/>
        <w:keepLines w:val="0"/>
        <w:pageBreakBefore w:val="0"/>
        <w:widowControl w:val="0"/>
        <w:numPr>
          <w:ilvl w:val="0"/>
          <w:numId w:val="12"/>
        </w:numPr>
        <w:tabs>
          <w:tab w:val="left" w:pos="1321"/>
        </w:tabs>
        <w:kinsoku/>
        <w:wordWrap/>
        <w:overflowPunct/>
        <w:topLinePunct w:val="0"/>
        <w:bidi w:val="0"/>
        <w:adjustRightInd/>
        <w:snapToGrid/>
        <w:spacing w:before="10" w:after="0" w:line="580" w:lineRule="exact"/>
        <w:ind w:left="1320" w:right="0" w:hanging="589"/>
        <w:jc w:val="left"/>
        <w:textAlignment w:val="auto"/>
        <w:rPr>
          <w:sz w:val="20"/>
        </w:rPr>
      </w:pPr>
      <w:r>
        <w:rPr>
          <w:spacing w:val="16"/>
          <w:sz w:val="32"/>
        </w:rPr>
        <w:t>创新开展面向儿童的生态文明宣传教育活动。把生</w:t>
      </w:r>
    </w:p>
    <w:p>
      <w:pPr>
        <w:pStyle w:val="4"/>
        <w:keepNext w:val="0"/>
        <w:keepLines w:val="0"/>
        <w:pageBreakBefore w:val="0"/>
        <w:widowControl w:val="0"/>
        <w:kinsoku/>
        <w:wordWrap/>
        <w:overflowPunct/>
        <w:topLinePunct w:val="0"/>
        <w:bidi w:val="0"/>
        <w:adjustRightInd/>
        <w:snapToGrid/>
        <w:spacing w:before="54" w:line="580" w:lineRule="exact"/>
        <w:ind w:left="0" w:leftChars="0" w:right="243" w:firstLine="0" w:firstLineChars="0"/>
        <w:textAlignment w:val="auto"/>
      </w:pPr>
      <w:r>
        <w:t>态文明教育纳入国民教育体系，融入课堂教学、校园活动、社会实践等环节。推进生态环境科普基地和中小学环境教育社会实践基地建设，在</w:t>
      </w:r>
      <w:r>
        <w:rPr>
          <w:rFonts w:hint="eastAsia"/>
          <w:lang w:eastAsia="zh-CN"/>
        </w:rPr>
        <w:t>世界环境日、</w:t>
      </w:r>
      <w:r>
        <w:t>全国低碳日</w:t>
      </w:r>
      <w:r>
        <w:rPr>
          <w:rFonts w:hint="eastAsia"/>
          <w:lang w:eastAsia="zh-CN"/>
        </w:rPr>
        <w:t>、</w:t>
      </w:r>
      <w:r>
        <w:t>全国科技周等节点开展丰富的儿童环保主题活动，依托自然保护地等建设儿童自然教育保护基地，开展儿童自然教育。培养儿童生态文明意识，树立珍惜资源、保护自然、珍爱生</w:t>
      </w:r>
      <w:r>
        <w:rPr>
          <w:w w:val="95"/>
        </w:rPr>
        <w:t>命、与自然和谐相处的观念，自觉养成健康文明、绿色低碳、</w:t>
      </w:r>
      <w:r>
        <w:t>垃圾分类的良好生活习惯。</w:t>
      </w:r>
    </w:p>
    <w:p>
      <w:pPr>
        <w:pStyle w:val="11"/>
        <w:keepNext w:val="0"/>
        <w:keepLines w:val="0"/>
        <w:pageBreakBefore w:val="0"/>
        <w:widowControl w:val="0"/>
        <w:numPr>
          <w:ilvl w:val="0"/>
          <w:numId w:val="12"/>
        </w:numPr>
        <w:tabs>
          <w:tab w:val="left" w:pos="1360"/>
        </w:tabs>
        <w:kinsoku/>
        <w:wordWrap/>
        <w:overflowPunct/>
        <w:topLinePunct w:val="0"/>
        <w:bidi w:val="0"/>
        <w:adjustRightInd/>
        <w:snapToGrid/>
        <w:spacing w:before="10" w:after="0" w:line="580" w:lineRule="exact"/>
        <w:ind w:left="111" w:right="406" w:firstLine="662"/>
        <w:jc w:val="both"/>
        <w:textAlignment w:val="auto"/>
        <w:rPr>
          <w:sz w:val="21"/>
        </w:rPr>
      </w:pPr>
      <w:r>
        <w:rPr>
          <w:rFonts w:hint="eastAsia"/>
          <w:spacing w:val="12"/>
          <w:w w:val="95"/>
          <w:sz w:val="32"/>
          <w:lang w:eastAsia="zh-CN"/>
        </w:rPr>
        <w:t>开展</w:t>
      </w:r>
      <w:r>
        <w:rPr>
          <w:spacing w:val="12"/>
          <w:w w:val="95"/>
          <w:sz w:val="32"/>
        </w:rPr>
        <w:t>促进儿童发展的对外交流与合作。扩大儿童事业的</w:t>
      </w:r>
      <w:r>
        <w:rPr>
          <w:rFonts w:hint="eastAsia"/>
          <w:spacing w:val="12"/>
          <w:w w:val="95"/>
          <w:sz w:val="32"/>
          <w:lang w:eastAsia="zh-CN"/>
        </w:rPr>
        <w:t>对外</w:t>
      </w:r>
      <w:r>
        <w:rPr>
          <w:spacing w:val="10"/>
          <w:w w:val="95"/>
          <w:sz w:val="32"/>
        </w:rPr>
        <w:t>交流与合作，吸收借鉴国际国内在儿童领域的有益经验，积极宣介促进儿童发展的“龙江故事”，在促进中国</w:t>
      </w:r>
      <w:r>
        <w:rPr>
          <w:spacing w:val="10"/>
          <w:sz w:val="32"/>
        </w:rPr>
        <w:t>儿童事业发展中贡献</w:t>
      </w:r>
      <w:r>
        <w:rPr>
          <w:rFonts w:hint="eastAsia"/>
          <w:spacing w:val="10"/>
          <w:sz w:val="32"/>
          <w:lang w:eastAsia="zh-CN"/>
        </w:rPr>
        <w:t>力量</w:t>
      </w:r>
      <w:r>
        <w:rPr>
          <w:spacing w:val="10"/>
          <w:sz w:val="32"/>
        </w:rPr>
        <w:t>。</w:t>
      </w:r>
    </w:p>
    <w:p>
      <w:pPr>
        <w:pStyle w:val="4"/>
        <w:keepNext w:val="0"/>
        <w:keepLines w:val="0"/>
        <w:pageBreakBefore w:val="0"/>
        <w:widowControl w:val="0"/>
        <w:kinsoku/>
        <w:wordWrap/>
        <w:overflowPunct/>
        <w:topLinePunct w:val="0"/>
        <w:bidi w:val="0"/>
        <w:adjustRightInd/>
        <w:snapToGrid/>
        <w:spacing w:before="54" w:line="580" w:lineRule="exact"/>
        <w:ind w:left="773"/>
        <w:textAlignment w:val="auto"/>
        <w:rPr>
          <w:rFonts w:hint="eastAsia" w:ascii="宋体" w:eastAsia="宋体"/>
        </w:rPr>
      </w:pPr>
      <w:bookmarkStart w:id="57" w:name="　　（七）儿童与法律保护"/>
      <w:bookmarkEnd w:id="57"/>
      <w:bookmarkStart w:id="58" w:name="_bookmark24"/>
      <w:bookmarkEnd w:id="58"/>
      <w:r>
        <w:rPr>
          <w:rFonts w:hint="eastAsia" w:ascii="宋体" w:eastAsia="宋体"/>
        </w:rPr>
        <w:t>（七）儿童与法律保护</w:t>
      </w:r>
    </w:p>
    <w:p>
      <w:pPr>
        <w:keepNext w:val="0"/>
        <w:keepLines w:val="0"/>
        <w:pageBreakBefore w:val="0"/>
        <w:widowControl w:val="0"/>
        <w:kinsoku/>
        <w:wordWrap/>
        <w:overflowPunct/>
        <w:topLinePunct w:val="0"/>
        <w:bidi w:val="0"/>
        <w:adjustRightInd/>
        <w:snapToGrid/>
        <w:spacing w:before="168" w:line="580" w:lineRule="exact"/>
        <w:ind w:left="111" w:right="406" w:firstLine="664"/>
        <w:jc w:val="left"/>
        <w:textAlignment w:val="auto"/>
        <w:rPr>
          <w:b w:val="0"/>
          <w:bCs/>
          <w:spacing w:val="11"/>
          <w:sz w:val="32"/>
        </w:rPr>
      </w:pPr>
      <w:bookmarkStart w:id="59" w:name="主要目标:"/>
      <w:bookmarkEnd w:id="59"/>
      <w:r>
        <w:rPr>
          <w:b w:val="0"/>
          <w:bCs/>
          <w:spacing w:val="9"/>
          <w:w w:val="95"/>
          <w:sz w:val="32"/>
        </w:rPr>
        <w:t>保护</w:t>
      </w:r>
      <w:r>
        <w:rPr>
          <w:rFonts w:hint="eastAsia"/>
          <w:b w:val="0"/>
          <w:bCs/>
          <w:spacing w:val="9"/>
          <w:w w:val="95"/>
          <w:sz w:val="32"/>
          <w:lang w:eastAsia="zh-CN"/>
        </w:rPr>
        <w:t>儿童</w:t>
      </w:r>
      <w:r>
        <w:rPr>
          <w:b w:val="0"/>
          <w:bCs/>
          <w:spacing w:val="9"/>
          <w:w w:val="95"/>
          <w:sz w:val="32"/>
        </w:rPr>
        <w:t>权益的法规政策体系更加健全</w:t>
      </w:r>
      <w:r>
        <w:rPr>
          <w:rFonts w:hint="eastAsia"/>
          <w:b w:val="0"/>
          <w:bCs/>
          <w:spacing w:val="9"/>
          <w:w w:val="95"/>
          <w:sz w:val="32"/>
          <w:lang w:eastAsia="zh-CN"/>
        </w:rPr>
        <w:t>完善</w:t>
      </w:r>
      <w:r>
        <w:rPr>
          <w:b w:val="0"/>
          <w:bCs/>
          <w:spacing w:val="9"/>
          <w:w w:val="95"/>
          <w:sz w:val="32"/>
        </w:rPr>
        <w:t>，</w:t>
      </w:r>
      <w:r>
        <w:rPr>
          <w:rFonts w:hint="eastAsia"/>
          <w:b w:val="0"/>
          <w:bCs/>
          <w:spacing w:val="9"/>
          <w:w w:val="95"/>
          <w:sz w:val="32"/>
          <w:lang w:eastAsia="zh-CN"/>
        </w:rPr>
        <w:t>儿童</w:t>
      </w:r>
      <w:r>
        <w:rPr>
          <w:b w:val="0"/>
          <w:bCs/>
          <w:spacing w:val="11"/>
          <w:sz w:val="32"/>
        </w:rPr>
        <w:t>的生存、发展、受保护</w:t>
      </w:r>
      <w:r>
        <w:rPr>
          <w:rFonts w:hint="eastAsia"/>
          <w:b w:val="0"/>
          <w:bCs/>
          <w:spacing w:val="11"/>
          <w:sz w:val="32"/>
          <w:lang w:eastAsia="zh-CN"/>
        </w:rPr>
        <w:t>和参与</w:t>
      </w:r>
      <w:r>
        <w:rPr>
          <w:b w:val="0"/>
          <w:bCs/>
          <w:spacing w:val="11"/>
          <w:sz w:val="32"/>
        </w:rPr>
        <w:t>权利得到依法保障。</w:t>
      </w:r>
    </w:p>
    <w:p>
      <w:pPr>
        <w:keepNext w:val="0"/>
        <w:keepLines w:val="0"/>
        <w:pageBreakBefore w:val="0"/>
        <w:widowControl w:val="0"/>
        <w:kinsoku/>
        <w:wordWrap/>
        <w:overflowPunct/>
        <w:topLinePunct w:val="0"/>
        <w:bidi w:val="0"/>
        <w:adjustRightInd/>
        <w:snapToGrid/>
        <w:spacing w:before="168" w:line="580" w:lineRule="exact"/>
        <w:ind w:left="111" w:right="406" w:firstLine="664"/>
        <w:jc w:val="left"/>
        <w:textAlignment w:val="auto"/>
        <w:rPr>
          <w:rFonts w:ascii="Times New Roman" w:eastAsia="Times New Roman"/>
          <w:b/>
          <w:bCs/>
          <w:sz w:val="32"/>
          <w:szCs w:val="32"/>
        </w:rPr>
      </w:pPr>
      <w:r>
        <w:rPr>
          <w:b/>
          <w:bCs/>
          <w:sz w:val="32"/>
          <w:szCs w:val="32"/>
        </w:rPr>
        <w:t>主要目标</w:t>
      </w:r>
      <w:r>
        <w:rPr>
          <w:rFonts w:ascii="Times New Roman" w:eastAsia="Times New Roman"/>
          <w:b/>
          <w:bCs/>
          <w:sz w:val="32"/>
          <w:szCs w:val="32"/>
        </w:rPr>
        <w:t>:</w:t>
      </w:r>
    </w:p>
    <w:p>
      <w:pPr>
        <w:pStyle w:val="11"/>
        <w:keepNext w:val="0"/>
        <w:keepLines w:val="0"/>
        <w:pageBreakBefore w:val="0"/>
        <w:widowControl w:val="0"/>
        <w:numPr>
          <w:ilvl w:val="0"/>
          <w:numId w:val="13"/>
        </w:numPr>
        <w:tabs>
          <w:tab w:val="left" w:pos="1192"/>
        </w:tabs>
        <w:kinsoku/>
        <w:wordWrap/>
        <w:overflowPunct/>
        <w:topLinePunct w:val="0"/>
        <w:bidi w:val="0"/>
        <w:adjustRightInd/>
        <w:snapToGrid/>
        <w:spacing w:before="1" w:after="0" w:line="580" w:lineRule="exact"/>
        <w:ind w:left="1191" w:right="0" w:hanging="416"/>
        <w:jc w:val="left"/>
        <w:textAlignment w:val="auto"/>
        <w:rPr>
          <w:sz w:val="32"/>
        </w:rPr>
      </w:pPr>
      <w:bookmarkStart w:id="60" w:name="_bookmark25"/>
      <w:bookmarkEnd w:id="60"/>
      <w:bookmarkStart w:id="61" w:name="_bookmark25"/>
      <w:bookmarkEnd w:id="61"/>
      <w:r>
        <w:rPr>
          <w:spacing w:val="11"/>
          <w:sz w:val="32"/>
        </w:rPr>
        <w:t>提高</w:t>
      </w:r>
      <w:r>
        <w:rPr>
          <w:rFonts w:hint="eastAsia"/>
          <w:spacing w:val="11"/>
          <w:sz w:val="32"/>
          <w:lang w:eastAsia="zh-CN"/>
        </w:rPr>
        <w:t>儿童</w:t>
      </w:r>
      <w:r>
        <w:rPr>
          <w:spacing w:val="11"/>
          <w:sz w:val="32"/>
        </w:rPr>
        <w:t>法律保护水平。</w:t>
      </w:r>
    </w:p>
    <w:p>
      <w:pPr>
        <w:pStyle w:val="4"/>
        <w:keepNext w:val="0"/>
        <w:keepLines w:val="0"/>
        <w:pageBreakBefore w:val="0"/>
        <w:widowControl w:val="0"/>
        <w:kinsoku/>
        <w:wordWrap/>
        <w:overflowPunct/>
        <w:topLinePunct w:val="0"/>
        <w:bidi w:val="0"/>
        <w:adjustRightInd/>
        <w:snapToGrid/>
        <w:spacing w:before="171" w:line="580" w:lineRule="exact"/>
        <w:ind w:left="776"/>
        <w:textAlignment w:val="auto"/>
      </w:pPr>
      <w:r>
        <w:t>——</w:t>
      </w:r>
      <w:r>
        <w:rPr>
          <w:rFonts w:hint="eastAsia"/>
          <w:lang w:eastAsia="zh-CN"/>
        </w:rPr>
        <w:t>保障儿童权益的</w:t>
      </w:r>
      <w:r>
        <w:t>法规政策体系健全完善。</w:t>
      </w:r>
    </w:p>
    <w:p>
      <w:pPr>
        <w:pStyle w:val="4"/>
        <w:keepNext w:val="0"/>
        <w:keepLines w:val="0"/>
        <w:pageBreakBefore w:val="0"/>
        <w:widowControl w:val="0"/>
        <w:kinsoku/>
        <w:wordWrap/>
        <w:overflowPunct/>
        <w:topLinePunct w:val="0"/>
        <w:bidi w:val="0"/>
        <w:adjustRightInd/>
        <w:snapToGrid/>
        <w:spacing w:before="168" w:line="580" w:lineRule="exact"/>
        <w:ind w:left="776"/>
        <w:textAlignment w:val="auto"/>
      </w:pPr>
      <w:r>
        <w:t>——</w:t>
      </w:r>
      <w:r>
        <w:rPr>
          <w:rFonts w:hint="eastAsia"/>
          <w:lang w:eastAsia="zh-CN"/>
        </w:rPr>
        <w:t>保障儿童权益的执法力度加大，</w:t>
      </w:r>
      <w:r>
        <w:t>做到有案必立。</w:t>
      </w:r>
    </w:p>
    <w:p>
      <w:pPr>
        <w:pStyle w:val="4"/>
        <w:keepNext w:val="0"/>
        <w:keepLines w:val="0"/>
        <w:pageBreakBefore w:val="0"/>
        <w:widowControl w:val="0"/>
        <w:kinsoku/>
        <w:wordWrap/>
        <w:overflowPunct/>
        <w:topLinePunct w:val="0"/>
        <w:bidi w:val="0"/>
        <w:adjustRightInd/>
        <w:snapToGrid/>
        <w:spacing w:before="169" w:line="580" w:lineRule="exact"/>
        <w:ind w:right="413" w:firstLine="640"/>
        <w:textAlignment w:val="auto"/>
      </w:pPr>
      <w:r>
        <w:rPr>
          <w:spacing w:val="11"/>
          <w:w w:val="95"/>
        </w:rPr>
        <w:t xml:space="preserve">——未成年人司法保护制度健全完善，地方性司法工作 </w:t>
      </w:r>
      <w:r>
        <w:rPr>
          <w:spacing w:val="10"/>
        </w:rPr>
        <w:t>体系满足</w:t>
      </w:r>
      <w:r>
        <w:rPr>
          <w:rFonts w:hint="eastAsia"/>
          <w:spacing w:val="10"/>
          <w:lang w:eastAsia="zh-CN"/>
        </w:rPr>
        <w:t>儿童</w:t>
      </w:r>
      <w:r>
        <w:rPr>
          <w:spacing w:val="10"/>
        </w:rPr>
        <w:t>身心发展特殊需要。</w:t>
      </w:r>
    </w:p>
    <w:p>
      <w:pPr>
        <w:pStyle w:val="4"/>
        <w:keepNext w:val="0"/>
        <w:keepLines w:val="0"/>
        <w:pageBreakBefore w:val="0"/>
        <w:widowControl w:val="0"/>
        <w:kinsoku/>
        <w:wordWrap/>
        <w:overflowPunct/>
        <w:topLinePunct w:val="0"/>
        <w:bidi w:val="0"/>
        <w:adjustRightInd/>
        <w:snapToGrid/>
        <w:spacing w:before="3" w:line="580" w:lineRule="exact"/>
        <w:ind w:left="776"/>
        <w:textAlignment w:val="auto"/>
      </w:pPr>
      <w:r>
        <w:t>——</w:t>
      </w:r>
      <w:r>
        <w:rPr>
          <w:rFonts w:hint="eastAsia"/>
          <w:lang w:eastAsia="zh-CN"/>
        </w:rPr>
        <w:t>儿童</w:t>
      </w:r>
      <w:r>
        <w:t>获得及时有效的法律援助和司法救助。</w:t>
      </w:r>
    </w:p>
    <w:p>
      <w:pPr>
        <w:pStyle w:val="11"/>
        <w:keepNext w:val="0"/>
        <w:keepLines w:val="0"/>
        <w:pageBreakBefore w:val="0"/>
        <w:widowControl w:val="0"/>
        <w:numPr>
          <w:ilvl w:val="0"/>
          <w:numId w:val="13"/>
        </w:numPr>
        <w:tabs>
          <w:tab w:val="left" w:pos="1192"/>
        </w:tabs>
        <w:kinsoku/>
        <w:wordWrap/>
        <w:overflowPunct/>
        <w:topLinePunct w:val="0"/>
        <w:bidi w:val="0"/>
        <w:adjustRightInd/>
        <w:snapToGrid/>
        <w:spacing w:before="168" w:after="0" w:line="580" w:lineRule="exact"/>
        <w:ind w:left="1191" w:right="0" w:hanging="416"/>
        <w:jc w:val="left"/>
        <w:textAlignment w:val="auto"/>
        <w:rPr>
          <w:sz w:val="32"/>
        </w:rPr>
      </w:pPr>
      <w:r>
        <w:rPr>
          <w:spacing w:val="11"/>
          <w:sz w:val="32"/>
        </w:rPr>
        <w:t>加强</w:t>
      </w:r>
      <w:r>
        <w:rPr>
          <w:rFonts w:hint="eastAsia"/>
          <w:spacing w:val="11"/>
          <w:sz w:val="32"/>
          <w:lang w:eastAsia="zh-CN"/>
        </w:rPr>
        <w:t>儿童</w:t>
      </w:r>
      <w:r>
        <w:rPr>
          <w:spacing w:val="11"/>
          <w:sz w:val="32"/>
        </w:rPr>
        <w:t>保护</w:t>
      </w:r>
      <w:r>
        <w:rPr>
          <w:rFonts w:hint="eastAsia"/>
          <w:spacing w:val="11"/>
          <w:sz w:val="32"/>
          <w:lang w:eastAsia="zh-CN"/>
        </w:rPr>
        <w:t>的</w:t>
      </w:r>
      <w:r>
        <w:rPr>
          <w:spacing w:val="11"/>
          <w:sz w:val="32"/>
        </w:rPr>
        <w:t>法治宣传教育。</w:t>
      </w:r>
    </w:p>
    <w:p>
      <w:pPr>
        <w:pStyle w:val="4"/>
        <w:keepNext w:val="0"/>
        <w:keepLines w:val="0"/>
        <w:pageBreakBefore w:val="0"/>
        <w:widowControl w:val="0"/>
        <w:kinsoku/>
        <w:wordWrap/>
        <w:overflowPunct/>
        <w:topLinePunct w:val="0"/>
        <w:bidi w:val="0"/>
        <w:adjustRightInd/>
        <w:snapToGrid/>
        <w:spacing w:before="168" w:line="580" w:lineRule="exact"/>
        <w:ind w:left="776"/>
        <w:textAlignment w:val="auto"/>
      </w:pPr>
      <w:r>
        <w:t>——</w:t>
      </w:r>
      <w:r>
        <w:rPr>
          <w:rFonts w:hint="eastAsia"/>
          <w:lang w:eastAsia="zh-CN"/>
        </w:rPr>
        <w:t>儿童</w:t>
      </w:r>
      <w:r>
        <w:t>法治素养和自我保护意识进一步提升。</w:t>
      </w:r>
    </w:p>
    <w:p>
      <w:pPr>
        <w:pStyle w:val="4"/>
        <w:keepNext w:val="0"/>
        <w:keepLines w:val="0"/>
        <w:pageBreakBefore w:val="0"/>
        <w:widowControl w:val="0"/>
        <w:kinsoku/>
        <w:wordWrap/>
        <w:overflowPunct/>
        <w:topLinePunct w:val="0"/>
        <w:bidi w:val="0"/>
        <w:adjustRightInd/>
        <w:snapToGrid/>
        <w:spacing w:before="169" w:line="580" w:lineRule="exact"/>
        <w:ind w:left="776"/>
        <w:textAlignment w:val="auto"/>
      </w:pPr>
      <w:r>
        <w:t>——社会公众保护</w:t>
      </w:r>
      <w:r>
        <w:rPr>
          <w:rFonts w:hint="eastAsia"/>
          <w:lang w:eastAsia="zh-CN"/>
        </w:rPr>
        <w:t>儿童</w:t>
      </w:r>
      <w:r>
        <w:t>的意识和能力进一步提高。</w:t>
      </w:r>
    </w:p>
    <w:p>
      <w:pPr>
        <w:pStyle w:val="11"/>
        <w:keepNext w:val="0"/>
        <w:keepLines w:val="0"/>
        <w:pageBreakBefore w:val="0"/>
        <w:widowControl w:val="0"/>
        <w:numPr>
          <w:ilvl w:val="0"/>
          <w:numId w:val="13"/>
        </w:numPr>
        <w:tabs>
          <w:tab w:val="left" w:pos="1192"/>
        </w:tabs>
        <w:kinsoku/>
        <w:wordWrap/>
        <w:overflowPunct/>
        <w:topLinePunct w:val="0"/>
        <w:bidi w:val="0"/>
        <w:adjustRightInd/>
        <w:snapToGrid/>
        <w:spacing w:before="171" w:after="0" w:line="580" w:lineRule="exact"/>
        <w:ind w:left="1191" w:right="0" w:hanging="416"/>
        <w:jc w:val="left"/>
        <w:textAlignment w:val="auto"/>
        <w:rPr>
          <w:sz w:val="32"/>
        </w:rPr>
      </w:pPr>
      <w:r>
        <w:rPr>
          <w:spacing w:val="11"/>
          <w:sz w:val="32"/>
        </w:rPr>
        <w:t>依法保障</w:t>
      </w:r>
      <w:r>
        <w:rPr>
          <w:rFonts w:hint="eastAsia"/>
          <w:spacing w:val="11"/>
          <w:sz w:val="32"/>
          <w:lang w:eastAsia="zh-CN"/>
        </w:rPr>
        <w:t>儿童</w:t>
      </w:r>
      <w:r>
        <w:rPr>
          <w:spacing w:val="11"/>
          <w:sz w:val="32"/>
        </w:rPr>
        <w:t>合法权益。</w:t>
      </w:r>
    </w:p>
    <w:p>
      <w:pPr>
        <w:pStyle w:val="4"/>
        <w:keepNext w:val="0"/>
        <w:keepLines w:val="0"/>
        <w:pageBreakBefore w:val="0"/>
        <w:widowControl w:val="0"/>
        <w:kinsoku/>
        <w:wordWrap/>
        <w:overflowPunct/>
        <w:topLinePunct w:val="0"/>
        <w:bidi w:val="0"/>
        <w:adjustRightInd/>
        <w:snapToGrid/>
        <w:spacing w:before="168" w:line="580" w:lineRule="exact"/>
        <w:ind w:left="776"/>
        <w:textAlignment w:val="auto"/>
      </w:pPr>
      <w:r>
        <w:t>——</w:t>
      </w:r>
      <w:r>
        <w:rPr>
          <w:rFonts w:hint="eastAsia"/>
          <w:lang w:eastAsia="zh-CN"/>
        </w:rPr>
        <w:t>儿童的</w:t>
      </w:r>
      <w:r>
        <w:t>民事权益得到依法保护。</w:t>
      </w:r>
    </w:p>
    <w:p>
      <w:pPr>
        <w:pStyle w:val="4"/>
        <w:keepNext w:val="0"/>
        <w:keepLines w:val="0"/>
        <w:pageBreakBefore w:val="0"/>
        <w:widowControl w:val="0"/>
        <w:kinsoku/>
        <w:wordWrap/>
        <w:overflowPunct/>
        <w:topLinePunct w:val="0"/>
        <w:bidi w:val="0"/>
        <w:adjustRightInd/>
        <w:snapToGrid/>
        <w:spacing w:before="168" w:line="580" w:lineRule="exact"/>
        <w:ind w:left="776"/>
        <w:textAlignment w:val="auto"/>
      </w:pPr>
      <w:r>
        <w:t>——禁止使用童工</w:t>
      </w:r>
      <w:r>
        <w:rPr>
          <w:rFonts w:hint="eastAsia"/>
          <w:lang w:eastAsia="zh-CN"/>
        </w:rPr>
        <w:t>，依法使用</w:t>
      </w:r>
      <w:r>
        <w:t>未成年</w:t>
      </w:r>
      <w:r>
        <w:rPr>
          <w:rFonts w:hint="eastAsia"/>
          <w:lang w:eastAsia="zh-CN"/>
        </w:rPr>
        <w:t>工</w:t>
      </w:r>
      <w:r>
        <w:t>。</w:t>
      </w:r>
    </w:p>
    <w:p>
      <w:pPr>
        <w:pStyle w:val="4"/>
        <w:keepNext w:val="0"/>
        <w:keepLines w:val="0"/>
        <w:pageBreakBefore w:val="0"/>
        <w:widowControl w:val="0"/>
        <w:kinsoku/>
        <w:wordWrap/>
        <w:overflowPunct/>
        <w:topLinePunct w:val="0"/>
        <w:bidi w:val="0"/>
        <w:adjustRightInd/>
        <w:snapToGrid/>
        <w:spacing w:before="169" w:line="580" w:lineRule="exact"/>
        <w:ind w:right="411" w:firstLine="664"/>
        <w:textAlignment w:val="auto"/>
      </w:pPr>
      <w:r>
        <w:rPr>
          <w:spacing w:val="9"/>
          <w:w w:val="95"/>
        </w:rPr>
        <w:t>——性侵害、家庭暴力、拐卖、遗弃等侵犯</w:t>
      </w:r>
      <w:r>
        <w:rPr>
          <w:rFonts w:hint="eastAsia"/>
          <w:spacing w:val="9"/>
          <w:w w:val="95"/>
          <w:lang w:eastAsia="zh-CN"/>
        </w:rPr>
        <w:t>儿童</w:t>
      </w:r>
      <w:r>
        <w:rPr>
          <w:spacing w:val="9"/>
          <w:w w:val="95"/>
        </w:rPr>
        <w:t>人</w:t>
      </w:r>
      <w:r>
        <w:rPr>
          <w:spacing w:val="10"/>
        </w:rPr>
        <w:t>身权利的违法犯罪行为得到依法严惩。</w:t>
      </w:r>
    </w:p>
    <w:p>
      <w:pPr>
        <w:pStyle w:val="4"/>
        <w:keepNext w:val="0"/>
        <w:keepLines w:val="0"/>
        <w:pageBreakBefore w:val="0"/>
        <w:widowControl w:val="0"/>
        <w:kinsoku/>
        <w:wordWrap/>
        <w:overflowPunct/>
        <w:topLinePunct w:val="0"/>
        <w:bidi w:val="0"/>
        <w:adjustRightInd/>
        <w:snapToGrid/>
        <w:spacing w:line="580" w:lineRule="exact"/>
        <w:ind w:right="411" w:firstLine="664"/>
        <w:textAlignment w:val="auto"/>
      </w:pPr>
      <w:r>
        <w:rPr>
          <w:spacing w:val="9"/>
          <w:w w:val="95"/>
        </w:rPr>
        <w:t>——利用网</w:t>
      </w:r>
      <w:r>
        <w:rPr>
          <w:rFonts w:hint="eastAsia"/>
          <w:spacing w:val="9"/>
          <w:w w:val="95"/>
          <w:lang w:eastAsia="zh-CN"/>
        </w:rPr>
        <w:t>络</w:t>
      </w:r>
      <w:r>
        <w:rPr>
          <w:spacing w:val="9"/>
          <w:w w:val="95"/>
        </w:rPr>
        <w:t>侵犯</w:t>
      </w:r>
      <w:r>
        <w:rPr>
          <w:rFonts w:hint="eastAsia"/>
          <w:spacing w:val="9"/>
          <w:w w:val="95"/>
          <w:lang w:eastAsia="zh-CN"/>
        </w:rPr>
        <w:t>儿童</w:t>
      </w:r>
      <w:r>
        <w:rPr>
          <w:spacing w:val="9"/>
          <w:w w:val="95"/>
        </w:rPr>
        <w:t>合法权益的违法犯罪行为</w:t>
      </w:r>
      <w:r>
        <w:rPr>
          <w:spacing w:val="9"/>
        </w:rPr>
        <w:t>得到依法严惩。</w:t>
      </w:r>
    </w:p>
    <w:p>
      <w:pPr>
        <w:pStyle w:val="11"/>
        <w:keepNext w:val="0"/>
        <w:keepLines w:val="0"/>
        <w:pageBreakBefore w:val="0"/>
        <w:widowControl w:val="0"/>
        <w:numPr>
          <w:ilvl w:val="0"/>
          <w:numId w:val="13"/>
        </w:numPr>
        <w:tabs>
          <w:tab w:val="left" w:pos="1192"/>
        </w:tabs>
        <w:kinsoku/>
        <w:wordWrap/>
        <w:overflowPunct/>
        <w:topLinePunct w:val="0"/>
        <w:bidi w:val="0"/>
        <w:adjustRightInd/>
        <w:snapToGrid/>
        <w:spacing w:before="0" w:after="0" w:line="580" w:lineRule="exact"/>
        <w:ind w:left="1191" w:right="0" w:hanging="416"/>
        <w:jc w:val="left"/>
        <w:textAlignment w:val="auto"/>
        <w:rPr>
          <w:sz w:val="32"/>
        </w:rPr>
      </w:pPr>
      <w:r>
        <w:rPr>
          <w:spacing w:val="10"/>
          <w:sz w:val="32"/>
        </w:rPr>
        <w:t>提高</w:t>
      </w:r>
      <w:r>
        <w:rPr>
          <w:rFonts w:hint="eastAsia"/>
          <w:spacing w:val="10"/>
          <w:sz w:val="32"/>
          <w:lang w:eastAsia="zh-CN"/>
        </w:rPr>
        <w:t>儿童</w:t>
      </w:r>
      <w:r>
        <w:rPr>
          <w:spacing w:val="10"/>
          <w:sz w:val="32"/>
        </w:rPr>
        <w:t>监护能力。</w:t>
      </w:r>
    </w:p>
    <w:p>
      <w:pPr>
        <w:pStyle w:val="4"/>
        <w:keepNext w:val="0"/>
        <w:keepLines w:val="0"/>
        <w:pageBreakBefore w:val="0"/>
        <w:widowControl w:val="0"/>
        <w:kinsoku/>
        <w:wordWrap/>
        <w:overflowPunct/>
        <w:topLinePunct w:val="0"/>
        <w:bidi w:val="0"/>
        <w:adjustRightInd/>
        <w:snapToGrid/>
        <w:spacing w:before="166" w:line="580" w:lineRule="exact"/>
        <w:ind w:left="776"/>
        <w:textAlignment w:val="auto"/>
      </w:pPr>
      <w:r>
        <w:t>——</w:t>
      </w:r>
      <w:r>
        <w:rPr>
          <w:rFonts w:hint="eastAsia"/>
          <w:lang w:eastAsia="zh-CN"/>
        </w:rPr>
        <w:t>儿童</w:t>
      </w:r>
      <w:r>
        <w:t>监护制度</w:t>
      </w:r>
      <w:r>
        <w:rPr>
          <w:rFonts w:hint="eastAsia"/>
          <w:lang w:eastAsia="zh-CN"/>
        </w:rPr>
        <w:t>得到</w:t>
      </w:r>
      <w:r>
        <w:t>落实。</w:t>
      </w:r>
    </w:p>
    <w:p>
      <w:pPr>
        <w:pStyle w:val="4"/>
        <w:keepNext w:val="0"/>
        <w:keepLines w:val="0"/>
        <w:pageBreakBefore w:val="0"/>
        <w:widowControl w:val="0"/>
        <w:kinsoku/>
        <w:wordWrap/>
        <w:overflowPunct/>
        <w:topLinePunct w:val="0"/>
        <w:bidi w:val="0"/>
        <w:adjustRightInd/>
        <w:snapToGrid/>
        <w:spacing w:before="54" w:line="580" w:lineRule="exact"/>
        <w:ind w:left="776"/>
        <w:textAlignment w:val="auto"/>
      </w:pPr>
      <w:r>
        <w:t>——</w:t>
      </w:r>
      <w:r>
        <w:rPr>
          <w:rFonts w:hint="eastAsia"/>
          <w:lang w:eastAsia="zh-CN"/>
        </w:rPr>
        <w:t>儿童</w:t>
      </w:r>
      <w:r>
        <w:t>获得有效监护。</w:t>
      </w:r>
    </w:p>
    <w:p>
      <w:pPr>
        <w:pStyle w:val="4"/>
        <w:keepNext w:val="0"/>
        <w:keepLines w:val="0"/>
        <w:pageBreakBefore w:val="0"/>
        <w:widowControl w:val="0"/>
        <w:kinsoku/>
        <w:wordWrap/>
        <w:overflowPunct/>
        <w:topLinePunct w:val="0"/>
        <w:bidi w:val="0"/>
        <w:adjustRightInd/>
        <w:snapToGrid/>
        <w:spacing w:before="171" w:line="580" w:lineRule="exact"/>
        <w:ind w:left="776"/>
        <w:textAlignment w:val="auto"/>
      </w:pPr>
      <w:r>
        <w:t>——无人照料</w:t>
      </w:r>
      <w:r>
        <w:rPr>
          <w:rFonts w:hint="eastAsia"/>
          <w:lang w:eastAsia="zh-CN"/>
        </w:rPr>
        <w:t>儿童</w:t>
      </w:r>
      <w:r>
        <w:t>及时获得临时监护。</w:t>
      </w:r>
    </w:p>
    <w:p>
      <w:pPr>
        <w:pStyle w:val="11"/>
        <w:keepNext w:val="0"/>
        <w:keepLines w:val="0"/>
        <w:pageBreakBefore w:val="0"/>
        <w:widowControl w:val="0"/>
        <w:numPr>
          <w:ilvl w:val="0"/>
          <w:numId w:val="13"/>
        </w:numPr>
        <w:tabs>
          <w:tab w:val="left" w:pos="1192"/>
        </w:tabs>
        <w:kinsoku/>
        <w:wordWrap/>
        <w:overflowPunct/>
        <w:topLinePunct w:val="0"/>
        <w:bidi w:val="0"/>
        <w:adjustRightInd/>
        <w:snapToGrid/>
        <w:spacing w:before="168" w:after="0" w:line="580" w:lineRule="exact"/>
        <w:ind w:left="1191" w:right="0" w:hanging="416"/>
        <w:jc w:val="left"/>
        <w:textAlignment w:val="auto"/>
        <w:rPr>
          <w:sz w:val="32"/>
        </w:rPr>
      </w:pPr>
      <w:bookmarkStart w:id="62" w:name="_bookmark26"/>
      <w:bookmarkEnd w:id="62"/>
      <w:bookmarkStart w:id="63" w:name="_bookmark26"/>
      <w:bookmarkEnd w:id="63"/>
      <w:r>
        <w:rPr>
          <w:spacing w:val="11"/>
          <w:sz w:val="32"/>
        </w:rPr>
        <w:t>预防和控制未成年人违法犯罪。</w:t>
      </w:r>
    </w:p>
    <w:p>
      <w:pPr>
        <w:pStyle w:val="4"/>
        <w:keepNext w:val="0"/>
        <w:keepLines w:val="0"/>
        <w:pageBreakBefore w:val="0"/>
        <w:widowControl w:val="0"/>
        <w:kinsoku/>
        <w:wordWrap/>
        <w:overflowPunct/>
        <w:topLinePunct w:val="0"/>
        <w:bidi w:val="0"/>
        <w:adjustRightInd/>
        <w:snapToGrid/>
        <w:spacing w:before="169" w:line="580" w:lineRule="exact"/>
        <w:ind w:left="751"/>
        <w:textAlignment w:val="auto"/>
      </w:pPr>
      <w:r>
        <w:t>——未成年人违法犯罪实行分级干预。</w:t>
      </w:r>
    </w:p>
    <w:p>
      <w:pPr>
        <w:pStyle w:val="4"/>
        <w:keepNext w:val="0"/>
        <w:keepLines w:val="0"/>
        <w:pageBreakBefore w:val="0"/>
        <w:widowControl w:val="0"/>
        <w:kinsoku/>
        <w:wordWrap/>
        <w:overflowPunct/>
        <w:topLinePunct w:val="0"/>
        <w:bidi w:val="0"/>
        <w:adjustRightInd/>
        <w:snapToGrid/>
        <w:spacing w:before="168" w:line="580" w:lineRule="exact"/>
        <w:ind w:left="773"/>
        <w:textAlignment w:val="auto"/>
      </w:pPr>
      <w:r>
        <w:t>——未成年人犯罪人数占未成年人人口数量的比重降低。</w:t>
      </w:r>
    </w:p>
    <w:p>
      <w:pPr>
        <w:pStyle w:val="3"/>
        <w:keepNext w:val="0"/>
        <w:keepLines w:val="0"/>
        <w:pageBreakBefore w:val="0"/>
        <w:widowControl w:val="0"/>
        <w:kinsoku/>
        <w:wordWrap/>
        <w:overflowPunct/>
        <w:topLinePunct w:val="0"/>
        <w:bidi w:val="0"/>
        <w:adjustRightInd/>
        <w:snapToGrid/>
        <w:spacing w:line="580" w:lineRule="exact"/>
        <w:textAlignment w:val="auto"/>
        <w:rPr>
          <w:b/>
          <w:sz w:val="8"/>
        </w:rPr>
      </w:pPr>
      <w:bookmarkStart w:id="64" w:name="策略措施："/>
      <w:bookmarkEnd w:id="64"/>
      <w:r>
        <w:t>策略措施：</w:t>
      </w:r>
    </w:p>
    <w:p>
      <w:pPr>
        <w:pStyle w:val="11"/>
        <w:keepNext w:val="0"/>
        <w:keepLines w:val="0"/>
        <w:pageBreakBefore w:val="0"/>
        <w:widowControl w:val="0"/>
        <w:numPr>
          <w:ilvl w:val="0"/>
          <w:numId w:val="14"/>
        </w:numPr>
        <w:tabs>
          <w:tab w:val="left" w:pos="1168"/>
        </w:tabs>
        <w:kinsoku/>
        <w:wordWrap/>
        <w:overflowPunct/>
        <w:topLinePunct w:val="0"/>
        <w:bidi w:val="0"/>
        <w:adjustRightInd/>
        <w:snapToGrid/>
        <w:spacing w:before="64" w:after="0" w:line="580" w:lineRule="exact"/>
        <w:ind w:left="111" w:right="243" w:firstLine="640"/>
        <w:jc w:val="left"/>
        <w:textAlignment w:val="auto"/>
        <w:rPr>
          <w:sz w:val="32"/>
        </w:rPr>
      </w:pPr>
      <w:r>
        <w:rPr>
          <w:spacing w:val="6"/>
          <w:sz w:val="32"/>
        </w:rPr>
        <w:t>完善落实</w:t>
      </w:r>
      <w:r>
        <w:rPr>
          <w:rFonts w:hint="eastAsia"/>
          <w:spacing w:val="6"/>
          <w:sz w:val="32"/>
          <w:lang w:eastAsia="zh-CN"/>
        </w:rPr>
        <w:t>保障儿童权益的</w:t>
      </w:r>
      <w:r>
        <w:rPr>
          <w:spacing w:val="6"/>
          <w:sz w:val="32"/>
        </w:rPr>
        <w:t>法规</w:t>
      </w:r>
      <w:r>
        <w:rPr>
          <w:rFonts w:hint="eastAsia"/>
          <w:spacing w:val="6"/>
          <w:sz w:val="32"/>
          <w:lang w:eastAsia="zh-CN"/>
        </w:rPr>
        <w:t>政策</w:t>
      </w:r>
      <w:r>
        <w:rPr>
          <w:spacing w:val="6"/>
          <w:sz w:val="32"/>
        </w:rPr>
        <w:t>。健全保障</w:t>
      </w:r>
      <w:r>
        <w:rPr>
          <w:rFonts w:hint="eastAsia"/>
          <w:spacing w:val="6"/>
          <w:sz w:val="32"/>
          <w:lang w:eastAsia="zh-CN"/>
        </w:rPr>
        <w:t>儿童</w:t>
      </w:r>
      <w:r>
        <w:rPr>
          <w:spacing w:val="10"/>
          <w:sz w:val="32"/>
        </w:rPr>
        <w:t>生存权、发展权、受保护权</w:t>
      </w:r>
      <w:r>
        <w:rPr>
          <w:rFonts w:hint="eastAsia"/>
          <w:spacing w:val="10"/>
          <w:sz w:val="32"/>
          <w:lang w:eastAsia="zh-CN"/>
        </w:rPr>
        <w:t>和参与权</w:t>
      </w:r>
      <w:r>
        <w:rPr>
          <w:spacing w:val="10"/>
          <w:sz w:val="32"/>
        </w:rPr>
        <w:t>的法规政策体系。</w:t>
      </w:r>
      <w:r>
        <w:rPr>
          <w:rFonts w:hint="eastAsia"/>
          <w:spacing w:val="10"/>
          <w:sz w:val="32"/>
          <w:lang w:eastAsia="zh-CN"/>
        </w:rPr>
        <w:t>推动</w:t>
      </w:r>
      <w:r>
        <w:rPr>
          <w:spacing w:val="10"/>
          <w:sz w:val="32"/>
        </w:rPr>
        <w:t>加快</w:t>
      </w:r>
      <w:r>
        <w:rPr>
          <w:spacing w:val="-3"/>
          <w:w w:val="95"/>
          <w:sz w:val="32"/>
        </w:rPr>
        <w:t>家庭教育、学前教育、儿童福利、网络保护等地方立法进程</w:t>
      </w:r>
      <w:r>
        <w:rPr>
          <w:rFonts w:hint="eastAsia"/>
          <w:spacing w:val="-3"/>
          <w:w w:val="95"/>
          <w:sz w:val="32"/>
          <w:lang w:eastAsia="zh-CN"/>
        </w:rPr>
        <w:t>，适时修订相关法规。</w:t>
      </w:r>
      <w:r>
        <w:rPr>
          <w:spacing w:val="10"/>
          <w:sz w:val="32"/>
        </w:rPr>
        <w:t>增强立法工作的科学性和可操作性。加强未成年人保护法实</w:t>
      </w:r>
      <w:r>
        <w:rPr>
          <w:spacing w:val="11"/>
          <w:sz w:val="32"/>
        </w:rPr>
        <w:t>施，落实法律监督、司法建议和法治</w:t>
      </w:r>
      <w:r>
        <w:rPr>
          <w:rFonts w:hint="eastAsia"/>
          <w:spacing w:val="11"/>
          <w:sz w:val="32"/>
          <w:lang w:eastAsia="zh-CN"/>
        </w:rPr>
        <w:t>督察</w:t>
      </w:r>
      <w:r>
        <w:rPr>
          <w:spacing w:val="11"/>
          <w:sz w:val="32"/>
        </w:rPr>
        <w:t>制度。加强</w:t>
      </w:r>
      <w:r>
        <w:rPr>
          <w:rFonts w:hint="eastAsia"/>
          <w:spacing w:val="11"/>
          <w:sz w:val="32"/>
          <w:lang w:eastAsia="zh-CN"/>
        </w:rPr>
        <w:t>保障儿童权益</w:t>
      </w:r>
      <w:r>
        <w:rPr>
          <w:spacing w:val="11"/>
          <w:sz w:val="32"/>
        </w:rPr>
        <w:t>的法学理论与实践研究。</w:t>
      </w:r>
    </w:p>
    <w:p>
      <w:pPr>
        <w:pStyle w:val="11"/>
        <w:keepNext w:val="0"/>
        <w:keepLines w:val="0"/>
        <w:pageBreakBefore w:val="0"/>
        <w:widowControl w:val="0"/>
        <w:numPr>
          <w:ilvl w:val="0"/>
          <w:numId w:val="14"/>
        </w:numPr>
        <w:tabs>
          <w:tab w:val="left" w:pos="1168"/>
        </w:tabs>
        <w:kinsoku/>
        <w:wordWrap/>
        <w:overflowPunct/>
        <w:topLinePunct w:val="0"/>
        <w:bidi w:val="0"/>
        <w:adjustRightInd/>
        <w:snapToGrid/>
        <w:spacing w:before="7" w:after="0" w:line="580" w:lineRule="exact"/>
        <w:ind w:left="111" w:right="411" w:firstLine="640"/>
        <w:jc w:val="both"/>
        <w:textAlignment w:val="auto"/>
        <w:rPr>
          <w:sz w:val="32"/>
        </w:rPr>
      </w:pPr>
      <w:r>
        <w:rPr>
          <w:spacing w:val="6"/>
          <w:w w:val="95"/>
          <w:sz w:val="32"/>
        </w:rPr>
        <w:t>严格</w:t>
      </w:r>
      <w:r>
        <w:rPr>
          <w:rFonts w:hint="eastAsia"/>
          <w:spacing w:val="6"/>
          <w:w w:val="95"/>
          <w:sz w:val="32"/>
          <w:lang w:eastAsia="zh-CN"/>
        </w:rPr>
        <w:t>保障儿童权益</w:t>
      </w:r>
      <w:r>
        <w:rPr>
          <w:spacing w:val="6"/>
          <w:w w:val="95"/>
          <w:sz w:val="32"/>
        </w:rPr>
        <w:t>执法。全面落实</w:t>
      </w:r>
      <w:r>
        <w:rPr>
          <w:rFonts w:hint="eastAsia"/>
          <w:spacing w:val="6"/>
          <w:w w:val="95"/>
          <w:sz w:val="32"/>
          <w:lang w:eastAsia="zh-CN"/>
        </w:rPr>
        <w:t>保障儿童权益主体</w:t>
      </w:r>
      <w:r>
        <w:rPr>
          <w:spacing w:val="10"/>
          <w:w w:val="95"/>
          <w:sz w:val="32"/>
        </w:rPr>
        <w:t>责任。加大行政执法力度，及时发现和处置监护侵害、家</w:t>
      </w:r>
      <w:r>
        <w:rPr>
          <w:spacing w:val="11"/>
          <w:w w:val="95"/>
          <w:sz w:val="32"/>
        </w:rPr>
        <w:t>庭暴力、校园及周边安全隐患、食品药品安全隐患等问题。探索建立</w:t>
      </w:r>
      <w:r>
        <w:rPr>
          <w:rFonts w:hint="eastAsia"/>
          <w:spacing w:val="11"/>
          <w:w w:val="95"/>
          <w:sz w:val="32"/>
          <w:lang w:eastAsia="zh-CN"/>
        </w:rPr>
        <w:t>保障儿童权益</w:t>
      </w:r>
      <w:r>
        <w:rPr>
          <w:spacing w:val="11"/>
          <w:w w:val="95"/>
          <w:sz w:val="32"/>
        </w:rPr>
        <w:t>多部门综合执法制度，探索建立</w:t>
      </w:r>
      <w:r>
        <w:rPr>
          <w:rFonts w:hint="eastAsia"/>
          <w:spacing w:val="11"/>
          <w:w w:val="95"/>
          <w:sz w:val="32"/>
          <w:lang w:eastAsia="zh-CN"/>
        </w:rPr>
        <w:t>儿童</w:t>
      </w:r>
      <w:r>
        <w:rPr>
          <w:spacing w:val="11"/>
          <w:w w:val="95"/>
          <w:sz w:val="32"/>
        </w:rPr>
        <w:t>救助协作制度，强化部门间信息沟通和工作衔接，形成</w:t>
      </w:r>
      <w:r>
        <w:rPr>
          <w:spacing w:val="10"/>
          <w:sz w:val="32"/>
        </w:rPr>
        <w:t>执法、保护、服务合力。</w:t>
      </w:r>
    </w:p>
    <w:p>
      <w:pPr>
        <w:pStyle w:val="4"/>
        <w:keepNext w:val="0"/>
        <w:keepLines w:val="0"/>
        <w:pageBreakBefore w:val="0"/>
        <w:widowControl w:val="0"/>
        <w:kinsoku/>
        <w:wordWrap/>
        <w:overflowPunct/>
        <w:topLinePunct w:val="0"/>
        <w:bidi w:val="0"/>
        <w:adjustRightInd/>
        <w:snapToGrid/>
        <w:spacing w:before="54" w:line="580" w:lineRule="exact"/>
        <w:ind w:right="411" w:firstLine="624" w:firstLineChars="200"/>
        <w:jc w:val="both"/>
        <w:textAlignment w:val="auto"/>
      </w:pPr>
      <w:r>
        <w:rPr>
          <w:rFonts w:hint="eastAsia"/>
          <w:spacing w:val="4"/>
          <w:w w:val="95"/>
          <w:sz w:val="32"/>
          <w:lang w:val="en-US" w:eastAsia="zh-CN"/>
        </w:rPr>
        <w:t>3.</w:t>
      </w:r>
      <w:r>
        <w:rPr>
          <w:spacing w:val="4"/>
          <w:w w:val="95"/>
          <w:sz w:val="32"/>
        </w:rPr>
        <w:t>健全未成年人司法工作体系。</w:t>
      </w:r>
      <w:r>
        <w:rPr>
          <w:rFonts w:hint="eastAsia"/>
          <w:spacing w:val="4"/>
          <w:w w:val="95"/>
          <w:sz w:val="32"/>
          <w:lang w:eastAsia="zh-CN"/>
        </w:rPr>
        <w:t>公安机关、人民检察院、人民法院和司法行政部门应当确定</w:t>
      </w:r>
      <w:r>
        <w:rPr>
          <w:spacing w:val="4"/>
          <w:w w:val="95"/>
          <w:sz w:val="32"/>
        </w:rPr>
        <w:t>专门</w:t>
      </w:r>
      <w:r>
        <w:rPr>
          <w:rFonts w:hint="eastAsia"/>
          <w:spacing w:val="4"/>
          <w:w w:val="95"/>
          <w:sz w:val="32"/>
          <w:lang w:eastAsia="zh-CN"/>
        </w:rPr>
        <w:t>机构或者指定专门人员负责办理涉及未成年人案件</w:t>
      </w:r>
      <w:r>
        <w:rPr>
          <w:spacing w:val="11"/>
          <w:w w:val="95"/>
        </w:rPr>
        <w:t>。加强</w:t>
      </w:r>
      <w:r>
        <w:rPr>
          <w:spacing w:val="10"/>
          <w:w w:val="95"/>
        </w:rPr>
        <w:t>专业化办案与社会化保护配合衔接，加强司法机关与政府部</w:t>
      </w:r>
      <w:r>
        <w:rPr>
          <w:spacing w:val="11"/>
          <w:w w:val="95"/>
        </w:rPr>
        <w:t>门、人民团体、社会组织和社会工作者</w:t>
      </w:r>
      <w:r>
        <w:rPr>
          <w:rFonts w:hint="eastAsia"/>
          <w:spacing w:val="11"/>
          <w:w w:val="95"/>
          <w:lang w:eastAsia="zh-CN"/>
        </w:rPr>
        <w:t>等</w:t>
      </w:r>
      <w:r>
        <w:rPr>
          <w:spacing w:val="11"/>
          <w:w w:val="95"/>
        </w:rPr>
        <w:t>合作，共同做好未</w:t>
      </w:r>
      <w:r>
        <w:rPr>
          <w:spacing w:val="10"/>
          <w:w w:val="95"/>
        </w:rPr>
        <w:t>成年人心理干预、社会观护、教育矫治、社区矫正等工作。</w:t>
      </w:r>
    </w:p>
    <w:p>
      <w:pPr>
        <w:pStyle w:val="11"/>
        <w:keepNext w:val="0"/>
        <w:keepLines w:val="0"/>
        <w:pageBreakBefore w:val="0"/>
        <w:widowControl w:val="0"/>
        <w:numPr>
          <w:ilvl w:val="0"/>
          <w:numId w:val="0"/>
        </w:numPr>
        <w:tabs>
          <w:tab w:val="left" w:pos="1168"/>
        </w:tabs>
        <w:kinsoku/>
        <w:wordWrap/>
        <w:overflowPunct/>
        <w:topLinePunct w:val="0"/>
        <w:bidi w:val="0"/>
        <w:adjustRightInd/>
        <w:snapToGrid/>
        <w:spacing w:before="7" w:after="0" w:line="580" w:lineRule="exact"/>
        <w:ind w:right="411" w:rightChars="0" w:firstLine="632" w:firstLineChars="200"/>
        <w:jc w:val="both"/>
        <w:textAlignment w:val="auto"/>
        <w:rPr>
          <w:sz w:val="32"/>
        </w:rPr>
      </w:pPr>
      <w:r>
        <w:rPr>
          <w:rFonts w:hint="eastAsia"/>
          <w:spacing w:val="6"/>
          <w:w w:val="95"/>
          <w:sz w:val="32"/>
          <w:lang w:val="en-US" w:eastAsia="zh-CN"/>
        </w:rPr>
        <w:t>4.</w:t>
      </w:r>
      <w:r>
        <w:rPr>
          <w:spacing w:val="6"/>
          <w:w w:val="95"/>
          <w:sz w:val="32"/>
        </w:rPr>
        <w:t>加强对未成年人的特殊司法保护。依法保障涉案未成</w:t>
      </w:r>
      <w:r>
        <w:rPr>
          <w:spacing w:val="11"/>
          <w:w w:val="95"/>
          <w:sz w:val="32"/>
        </w:rPr>
        <w:t>年人的隐私权、名誉权以及知情权、参与权等诉讼权利。落实未成年人犯罪案件特别程序关于严格限制适用逮捕措施、法律援助、社会调查、心理评估、法定代理人或合适成年人到场、附条件不起诉、不公开审理、犯罪记录封存等规定。增强未成年人社区矫正实施效果。落实涉案未成年人与成年</w:t>
      </w:r>
      <w:r>
        <w:rPr>
          <w:spacing w:val="10"/>
          <w:sz w:val="32"/>
        </w:rPr>
        <w:t>人分别关押、分别管理、分别教育制度。</w:t>
      </w:r>
    </w:p>
    <w:p>
      <w:pPr>
        <w:pStyle w:val="11"/>
        <w:keepNext w:val="0"/>
        <w:keepLines w:val="0"/>
        <w:pageBreakBefore w:val="0"/>
        <w:widowControl w:val="0"/>
        <w:numPr>
          <w:ilvl w:val="0"/>
          <w:numId w:val="0"/>
        </w:numPr>
        <w:tabs>
          <w:tab w:val="left" w:pos="1168"/>
        </w:tabs>
        <w:kinsoku/>
        <w:wordWrap/>
        <w:overflowPunct/>
        <w:topLinePunct w:val="0"/>
        <w:bidi w:val="0"/>
        <w:adjustRightInd/>
        <w:snapToGrid/>
        <w:spacing w:before="7" w:after="0" w:line="580" w:lineRule="exact"/>
        <w:ind w:right="411" w:rightChars="0" w:firstLine="636" w:firstLineChars="200"/>
        <w:jc w:val="both"/>
        <w:textAlignment w:val="auto"/>
        <w:rPr>
          <w:sz w:val="32"/>
        </w:rPr>
      </w:pPr>
      <w:r>
        <w:rPr>
          <w:rFonts w:hint="eastAsia"/>
          <w:spacing w:val="7"/>
          <w:w w:val="95"/>
          <w:sz w:val="32"/>
          <w:lang w:val="en-US" w:eastAsia="zh-CN"/>
        </w:rPr>
        <w:t>5.</w:t>
      </w:r>
      <w:r>
        <w:rPr>
          <w:spacing w:val="7"/>
          <w:w w:val="95"/>
          <w:sz w:val="32"/>
        </w:rPr>
        <w:t>依法为</w:t>
      </w:r>
      <w:r>
        <w:rPr>
          <w:rFonts w:hint="eastAsia"/>
          <w:spacing w:val="7"/>
          <w:w w:val="95"/>
          <w:sz w:val="32"/>
          <w:lang w:eastAsia="zh-CN"/>
        </w:rPr>
        <w:t>儿童</w:t>
      </w:r>
      <w:r>
        <w:rPr>
          <w:spacing w:val="7"/>
          <w:w w:val="95"/>
          <w:sz w:val="32"/>
        </w:rPr>
        <w:t>提供法律援助和司法救助。依托公共</w:t>
      </w:r>
      <w:r>
        <w:rPr>
          <w:spacing w:val="11"/>
          <w:w w:val="95"/>
          <w:sz w:val="32"/>
        </w:rPr>
        <w:t>法律服务平台，为</w:t>
      </w:r>
      <w:r>
        <w:rPr>
          <w:rFonts w:hint="eastAsia"/>
          <w:spacing w:val="11"/>
          <w:w w:val="95"/>
          <w:sz w:val="32"/>
          <w:lang w:eastAsia="zh-CN"/>
        </w:rPr>
        <w:t>儿童</w:t>
      </w:r>
      <w:r>
        <w:rPr>
          <w:spacing w:val="11"/>
          <w:w w:val="95"/>
          <w:sz w:val="32"/>
        </w:rPr>
        <w:t xml:space="preserve">提供法律咨询等法律援助服务， </w:t>
      </w:r>
      <w:r>
        <w:rPr>
          <w:spacing w:val="10"/>
          <w:w w:val="95"/>
          <w:sz w:val="32"/>
        </w:rPr>
        <w:t>推进法律援助标准化、规范化建设，</w:t>
      </w:r>
      <w:r>
        <w:rPr>
          <w:rFonts w:hint="eastAsia"/>
          <w:spacing w:val="10"/>
          <w:w w:val="95"/>
          <w:sz w:val="32"/>
          <w:lang w:eastAsia="zh-CN"/>
        </w:rPr>
        <w:t>加强</w:t>
      </w:r>
      <w:r>
        <w:rPr>
          <w:spacing w:val="10"/>
          <w:w w:val="95"/>
          <w:sz w:val="32"/>
        </w:rPr>
        <w:t>专业化</w:t>
      </w:r>
      <w:r>
        <w:rPr>
          <w:rFonts w:hint="eastAsia"/>
          <w:spacing w:val="10"/>
          <w:w w:val="95"/>
          <w:sz w:val="32"/>
          <w:lang w:eastAsia="zh-CN"/>
        </w:rPr>
        <w:t>儿童</w:t>
      </w:r>
      <w:r>
        <w:rPr>
          <w:spacing w:val="10"/>
          <w:w w:val="95"/>
          <w:sz w:val="32"/>
        </w:rPr>
        <w:t>法</w:t>
      </w:r>
      <w:r>
        <w:rPr>
          <w:spacing w:val="11"/>
          <w:w w:val="95"/>
          <w:sz w:val="32"/>
        </w:rPr>
        <w:t>律援助队伍建设。保障符合国家司法救助条件的</w:t>
      </w:r>
      <w:r>
        <w:rPr>
          <w:rFonts w:hint="eastAsia"/>
          <w:spacing w:val="11"/>
          <w:w w:val="95"/>
          <w:sz w:val="32"/>
          <w:lang w:eastAsia="zh-CN"/>
        </w:rPr>
        <w:t>儿童</w:t>
      </w:r>
      <w:r>
        <w:rPr>
          <w:spacing w:val="11"/>
          <w:w w:val="95"/>
          <w:sz w:val="32"/>
        </w:rPr>
        <w:t>获得有针对性的经济救助、身心康复、生活安置、复学就业等</w:t>
      </w:r>
      <w:r>
        <w:rPr>
          <w:spacing w:val="10"/>
          <w:sz w:val="32"/>
        </w:rPr>
        <w:t>多元综合救助。</w:t>
      </w:r>
    </w:p>
    <w:p>
      <w:pPr>
        <w:pStyle w:val="11"/>
        <w:keepNext w:val="0"/>
        <w:keepLines w:val="0"/>
        <w:pageBreakBefore w:val="0"/>
        <w:widowControl w:val="0"/>
        <w:numPr>
          <w:ilvl w:val="0"/>
          <w:numId w:val="0"/>
        </w:numPr>
        <w:tabs>
          <w:tab w:val="left" w:pos="1168"/>
        </w:tabs>
        <w:kinsoku/>
        <w:wordWrap/>
        <w:overflowPunct/>
        <w:topLinePunct w:val="0"/>
        <w:bidi w:val="0"/>
        <w:adjustRightInd/>
        <w:snapToGrid/>
        <w:spacing w:before="4" w:after="0" w:line="580" w:lineRule="exact"/>
        <w:ind w:right="350" w:rightChars="0" w:firstLine="648" w:firstLineChars="200"/>
        <w:jc w:val="both"/>
        <w:textAlignment w:val="auto"/>
        <w:rPr>
          <w:sz w:val="32"/>
          <w:szCs w:val="32"/>
        </w:rPr>
      </w:pPr>
      <w:r>
        <w:rPr>
          <w:rFonts w:hint="eastAsia"/>
          <w:spacing w:val="10"/>
          <w:w w:val="95"/>
          <w:sz w:val="32"/>
          <w:lang w:val="en-US" w:eastAsia="zh-CN"/>
        </w:rPr>
        <w:t>6.</w:t>
      </w:r>
      <w:r>
        <w:rPr>
          <w:spacing w:val="10"/>
          <w:w w:val="95"/>
          <w:sz w:val="32"/>
        </w:rPr>
        <w:t>提高公众</w:t>
      </w:r>
      <w:r>
        <w:rPr>
          <w:rFonts w:hint="eastAsia"/>
          <w:spacing w:val="10"/>
          <w:w w:val="95"/>
          <w:sz w:val="32"/>
          <w:lang w:eastAsia="zh-CN"/>
        </w:rPr>
        <w:t>保障儿童权益的</w:t>
      </w:r>
      <w:r>
        <w:rPr>
          <w:spacing w:val="10"/>
          <w:w w:val="95"/>
          <w:sz w:val="32"/>
        </w:rPr>
        <w:t>意识和能力。完善学校、</w:t>
      </w:r>
      <w:r>
        <w:rPr>
          <w:spacing w:val="11"/>
          <w:sz w:val="32"/>
        </w:rPr>
        <w:t>家庭、社会共同参与的</w:t>
      </w:r>
      <w:r>
        <w:rPr>
          <w:rFonts w:hint="eastAsia"/>
          <w:spacing w:val="11"/>
          <w:sz w:val="32"/>
          <w:lang w:eastAsia="zh-CN"/>
        </w:rPr>
        <w:t>儿童</w:t>
      </w:r>
      <w:r>
        <w:rPr>
          <w:spacing w:val="11"/>
          <w:sz w:val="32"/>
        </w:rPr>
        <w:t>法治教育工作机制，提高</w:t>
      </w:r>
      <w:r>
        <w:rPr>
          <w:rFonts w:hint="eastAsia"/>
          <w:spacing w:val="11"/>
          <w:sz w:val="32"/>
          <w:lang w:eastAsia="zh-CN"/>
        </w:rPr>
        <w:t>儿童</w:t>
      </w:r>
      <w:r>
        <w:rPr>
          <w:spacing w:val="11"/>
          <w:sz w:val="32"/>
        </w:rPr>
        <w:t>法治素养。扎实推进青少年法治教育实践基地、法治</w:t>
      </w:r>
      <w:r>
        <w:rPr>
          <w:spacing w:val="10"/>
          <w:w w:val="95"/>
          <w:sz w:val="32"/>
          <w:szCs w:val="32"/>
        </w:rPr>
        <w:t>资源教室和网络平台建设，运用法治副校长、以案释法、模</w:t>
      </w:r>
      <w:r>
        <w:rPr>
          <w:spacing w:val="11"/>
          <w:w w:val="95"/>
          <w:sz w:val="32"/>
          <w:szCs w:val="32"/>
        </w:rPr>
        <w:t>拟法庭等多样化方式深入开展法治教育和法治实践活动。</w:t>
      </w:r>
      <w:r>
        <w:rPr>
          <w:rFonts w:hint="eastAsia"/>
          <w:spacing w:val="11"/>
          <w:w w:val="95"/>
          <w:sz w:val="32"/>
          <w:szCs w:val="32"/>
          <w:lang w:eastAsia="zh-CN"/>
        </w:rPr>
        <w:t>加大法治宣传教育力度，</w:t>
      </w:r>
      <w:r>
        <w:rPr>
          <w:spacing w:val="11"/>
          <w:w w:val="95"/>
          <w:sz w:val="32"/>
          <w:szCs w:val="32"/>
        </w:rPr>
        <w:t>提高社会公众的法治意识，推动形成依法</w:t>
      </w:r>
      <w:r>
        <w:rPr>
          <w:rFonts w:hint="eastAsia"/>
          <w:spacing w:val="11"/>
          <w:w w:val="95"/>
          <w:sz w:val="32"/>
          <w:szCs w:val="32"/>
          <w:lang w:eastAsia="zh-CN"/>
        </w:rPr>
        <w:t>保障儿童权益</w:t>
      </w:r>
      <w:r>
        <w:rPr>
          <w:spacing w:val="11"/>
          <w:w w:val="95"/>
          <w:sz w:val="32"/>
          <w:szCs w:val="32"/>
        </w:rPr>
        <w:t>的良好氛围。引导媒体客观、审慎、适度采访和报道涉未成年人案</w:t>
      </w:r>
      <w:r>
        <w:rPr>
          <w:spacing w:val="6"/>
          <w:sz w:val="32"/>
          <w:szCs w:val="32"/>
        </w:rPr>
        <w:t>件。</w:t>
      </w:r>
    </w:p>
    <w:p>
      <w:pPr>
        <w:pStyle w:val="11"/>
        <w:keepNext w:val="0"/>
        <w:keepLines w:val="0"/>
        <w:pageBreakBefore w:val="0"/>
        <w:widowControl w:val="0"/>
        <w:numPr>
          <w:ilvl w:val="0"/>
          <w:numId w:val="0"/>
        </w:numPr>
        <w:tabs>
          <w:tab w:val="left" w:pos="1168"/>
        </w:tabs>
        <w:kinsoku/>
        <w:wordWrap/>
        <w:overflowPunct/>
        <w:topLinePunct w:val="0"/>
        <w:bidi w:val="0"/>
        <w:adjustRightInd/>
        <w:snapToGrid/>
        <w:spacing w:before="6" w:after="0" w:line="580" w:lineRule="exact"/>
        <w:ind w:right="243" w:rightChars="0" w:firstLine="664" w:firstLineChars="200"/>
        <w:jc w:val="left"/>
        <w:textAlignment w:val="auto"/>
        <w:rPr>
          <w:sz w:val="32"/>
        </w:rPr>
      </w:pPr>
      <w:r>
        <w:rPr>
          <w:rFonts w:hint="eastAsia"/>
          <w:spacing w:val="6"/>
          <w:sz w:val="32"/>
          <w:lang w:val="en-US" w:eastAsia="zh-CN"/>
        </w:rPr>
        <w:t>7.</w:t>
      </w:r>
      <w:r>
        <w:rPr>
          <w:spacing w:val="6"/>
          <w:sz w:val="32"/>
        </w:rPr>
        <w:t>全面保障</w:t>
      </w:r>
      <w:r>
        <w:rPr>
          <w:rFonts w:hint="eastAsia"/>
          <w:spacing w:val="6"/>
          <w:sz w:val="32"/>
          <w:lang w:eastAsia="zh-CN"/>
        </w:rPr>
        <w:t>儿童</w:t>
      </w:r>
      <w:r>
        <w:rPr>
          <w:spacing w:val="6"/>
          <w:sz w:val="32"/>
        </w:rPr>
        <w:t>的民事权益。依法保障</w:t>
      </w:r>
      <w:r>
        <w:rPr>
          <w:rFonts w:hint="eastAsia"/>
          <w:spacing w:val="6"/>
          <w:sz w:val="32"/>
          <w:lang w:eastAsia="zh-CN"/>
        </w:rPr>
        <w:t>儿童</w:t>
      </w:r>
      <w:r>
        <w:rPr>
          <w:spacing w:val="6"/>
          <w:sz w:val="32"/>
        </w:rPr>
        <w:t>的</w:t>
      </w:r>
      <w:r>
        <w:rPr>
          <w:spacing w:val="11"/>
          <w:sz w:val="32"/>
        </w:rPr>
        <w:t>人身权利、财产权利和其他合法权益。开展涉及</w:t>
      </w:r>
      <w:r>
        <w:rPr>
          <w:rFonts w:hint="eastAsia"/>
          <w:spacing w:val="11"/>
          <w:sz w:val="32"/>
          <w:lang w:eastAsia="zh-CN"/>
        </w:rPr>
        <w:t>儿童</w:t>
      </w:r>
      <w:r>
        <w:rPr>
          <w:spacing w:val="11"/>
          <w:sz w:val="32"/>
        </w:rPr>
        <w:t>权益纠纷调解工作，探索父母婚内分居期间未成年子女权益保护措施，依法保障父母离婚后未成年子女获得探望、抚养、教育、保护的权利。依法保障</w:t>
      </w:r>
      <w:r>
        <w:rPr>
          <w:rFonts w:hint="eastAsia"/>
          <w:spacing w:val="11"/>
          <w:sz w:val="32"/>
          <w:lang w:eastAsia="zh-CN"/>
        </w:rPr>
        <w:t>儿童</w:t>
      </w:r>
      <w:r>
        <w:rPr>
          <w:spacing w:val="11"/>
          <w:sz w:val="32"/>
        </w:rPr>
        <w:t>和胎儿的继承权和受</w:t>
      </w:r>
      <w:r>
        <w:rPr>
          <w:spacing w:val="-3"/>
          <w:w w:val="95"/>
          <w:sz w:val="32"/>
        </w:rPr>
        <w:t>遗赠权。依法保护</w:t>
      </w:r>
      <w:r>
        <w:rPr>
          <w:rFonts w:hint="eastAsia"/>
          <w:spacing w:val="-3"/>
          <w:w w:val="95"/>
          <w:sz w:val="32"/>
          <w:lang w:eastAsia="zh-CN"/>
        </w:rPr>
        <w:t>儿童</w:t>
      </w:r>
      <w:r>
        <w:rPr>
          <w:spacing w:val="-3"/>
          <w:w w:val="95"/>
          <w:sz w:val="32"/>
        </w:rPr>
        <w:t>名誉、隐私和个人信息等人格权。</w:t>
      </w:r>
      <w:r>
        <w:rPr>
          <w:spacing w:val="-1"/>
          <w:w w:val="95"/>
          <w:sz w:val="32"/>
        </w:rPr>
        <w:t>完善支持起诉制度。对食品药品安全、产品质量、烟酒销售、</w:t>
      </w:r>
      <w:r>
        <w:rPr>
          <w:spacing w:val="11"/>
          <w:sz w:val="32"/>
        </w:rPr>
        <w:t>文化宣传、网络传播等</w:t>
      </w:r>
      <w:r>
        <w:rPr>
          <w:rFonts w:hint="eastAsia"/>
          <w:spacing w:val="11"/>
          <w:sz w:val="32"/>
          <w:lang w:eastAsia="zh-CN"/>
        </w:rPr>
        <w:t>领域</w:t>
      </w:r>
      <w:r>
        <w:rPr>
          <w:spacing w:val="11"/>
          <w:sz w:val="32"/>
        </w:rPr>
        <w:t>侵害</w:t>
      </w:r>
      <w:r>
        <w:rPr>
          <w:rFonts w:hint="eastAsia"/>
          <w:spacing w:val="11"/>
          <w:sz w:val="32"/>
          <w:lang w:eastAsia="zh-CN"/>
        </w:rPr>
        <w:t>儿童</w:t>
      </w:r>
      <w:r>
        <w:rPr>
          <w:spacing w:val="11"/>
          <w:sz w:val="32"/>
        </w:rPr>
        <w:t>合法权益的行为，开展</w:t>
      </w:r>
      <w:r>
        <w:rPr>
          <w:spacing w:val="10"/>
          <w:sz w:val="32"/>
        </w:rPr>
        <w:t>公益诉讼工作。</w:t>
      </w:r>
    </w:p>
    <w:p>
      <w:pPr>
        <w:pStyle w:val="11"/>
        <w:keepNext w:val="0"/>
        <w:keepLines w:val="0"/>
        <w:pageBreakBefore w:val="0"/>
        <w:widowControl w:val="0"/>
        <w:numPr>
          <w:ilvl w:val="0"/>
          <w:numId w:val="0"/>
        </w:numPr>
        <w:tabs>
          <w:tab w:val="left" w:pos="1168"/>
        </w:tabs>
        <w:kinsoku/>
        <w:wordWrap/>
        <w:overflowPunct/>
        <w:topLinePunct w:val="0"/>
        <w:bidi w:val="0"/>
        <w:adjustRightInd/>
        <w:snapToGrid/>
        <w:spacing w:before="8" w:after="0" w:line="580" w:lineRule="exact"/>
        <w:ind w:right="245" w:rightChars="0" w:firstLine="664" w:firstLineChars="200"/>
        <w:jc w:val="left"/>
        <w:textAlignment w:val="auto"/>
        <w:rPr>
          <w:sz w:val="32"/>
        </w:rPr>
      </w:pPr>
      <w:r>
        <w:rPr>
          <w:rFonts w:hint="eastAsia"/>
          <w:spacing w:val="6"/>
          <w:sz w:val="32"/>
          <w:lang w:val="en-US" w:eastAsia="zh-CN"/>
        </w:rPr>
        <w:t>8.</w:t>
      </w:r>
      <w:r>
        <w:rPr>
          <w:spacing w:val="6"/>
          <w:sz w:val="32"/>
        </w:rPr>
        <w:t>严厉查处使用童工等违法犯罪行为。加强对使用</w:t>
      </w:r>
      <w:r>
        <w:rPr>
          <w:spacing w:val="11"/>
          <w:sz w:val="32"/>
        </w:rPr>
        <w:t>童工行为的日常巡视监察和专项执法检查。严格落实</w:t>
      </w:r>
      <w:r>
        <w:rPr>
          <w:rFonts w:hint="eastAsia"/>
          <w:spacing w:val="11"/>
          <w:sz w:val="32"/>
          <w:lang w:eastAsia="zh-CN"/>
        </w:rPr>
        <w:t>儿童</w:t>
      </w:r>
      <w:r>
        <w:rPr>
          <w:spacing w:val="11"/>
          <w:sz w:val="32"/>
        </w:rPr>
        <w:t>参加演出、节目制作等</w:t>
      </w:r>
      <w:r>
        <w:rPr>
          <w:rFonts w:hint="eastAsia"/>
          <w:spacing w:val="11"/>
          <w:sz w:val="32"/>
          <w:lang w:eastAsia="zh-CN"/>
        </w:rPr>
        <w:t>方面</w:t>
      </w:r>
      <w:r>
        <w:rPr>
          <w:spacing w:val="11"/>
          <w:sz w:val="32"/>
        </w:rPr>
        <w:t>国家有关规定。加强对企业、其他经营组织或个人、网络平台等吸纳</w:t>
      </w:r>
      <w:r>
        <w:rPr>
          <w:rFonts w:hint="eastAsia"/>
          <w:spacing w:val="11"/>
          <w:sz w:val="32"/>
          <w:lang w:eastAsia="zh-CN"/>
        </w:rPr>
        <w:t>儿童</w:t>
      </w:r>
      <w:r>
        <w:rPr>
          <w:spacing w:val="11"/>
          <w:sz w:val="32"/>
        </w:rPr>
        <w:t>参与广告拍摄、</w:t>
      </w:r>
      <w:r>
        <w:rPr>
          <w:spacing w:val="-3"/>
          <w:w w:val="95"/>
          <w:sz w:val="32"/>
        </w:rPr>
        <w:t>商业代言、演出、赛事、节目制作、网络直播等的监督管理。</w:t>
      </w:r>
      <w:r>
        <w:rPr>
          <w:spacing w:val="10"/>
          <w:sz w:val="32"/>
        </w:rPr>
        <w:t>严格执行未成年</w:t>
      </w:r>
      <w:r>
        <w:rPr>
          <w:rFonts w:hint="eastAsia"/>
          <w:spacing w:val="10"/>
          <w:sz w:val="32"/>
          <w:lang w:eastAsia="zh-CN"/>
        </w:rPr>
        <w:t>工</w:t>
      </w:r>
      <w:r>
        <w:rPr>
          <w:spacing w:val="10"/>
          <w:sz w:val="32"/>
        </w:rPr>
        <w:t>特殊保护规定，用人单位定期对未成年工</w:t>
      </w:r>
      <w:r>
        <w:rPr>
          <w:spacing w:val="11"/>
          <w:sz w:val="32"/>
        </w:rPr>
        <w:t>进行健康检查，不得安排其从事过重、有毒、有害等危害</w:t>
      </w:r>
      <w:r>
        <w:rPr>
          <w:rFonts w:hint="eastAsia"/>
          <w:spacing w:val="11"/>
          <w:sz w:val="32"/>
          <w:lang w:eastAsia="zh-CN"/>
        </w:rPr>
        <w:t>儿童</w:t>
      </w:r>
      <w:r>
        <w:rPr>
          <w:spacing w:val="10"/>
          <w:sz w:val="32"/>
        </w:rPr>
        <w:t>身心健康的劳动或者危险作业。</w:t>
      </w:r>
    </w:p>
    <w:p>
      <w:pPr>
        <w:pStyle w:val="11"/>
        <w:keepNext w:val="0"/>
        <w:keepLines w:val="0"/>
        <w:pageBreakBefore w:val="0"/>
        <w:widowControl w:val="0"/>
        <w:numPr>
          <w:ilvl w:val="0"/>
          <w:numId w:val="0"/>
        </w:numPr>
        <w:tabs>
          <w:tab w:val="left" w:pos="1168"/>
        </w:tabs>
        <w:kinsoku/>
        <w:wordWrap/>
        <w:overflowPunct/>
        <w:topLinePunct w:val="0"/>
        <w:bidi w:val="0"/>
        <w:adjustRightInd/>
        <w:snapToGrid/>
        <w:spacing w:before="64" w:after="0" w:line="580" w:lineRule="exact"/>
        <w:ind w:right="409" w:rightChars="0" w:firstLine="640" w:firstLineChars="200"/>
        <w:jc w:val="both"/>
        <w:textAlignment w:val="auto"/>
        <w:rPr>
          <w:sz w:val="32"/>
        </w:rPr>
      </w:pPr>
      <w:r>
        <w:rPr>
          <w:rFonts w:hint="eastAsia"/>
          <w:spacing w:val="8"/>
          <w:w w:val="95"/>
          <w:sz w:val="32"/>
          <w:lang w:val="en-US" w:eastAsia="zh-CN"/>
        </w:rPr>
        <w:t>9.</w:t>
      </w:r>
      <w:r>
        <w:rPr>
          <w:spacing w:val="8"/>
          <w:w w:val="95"/>
          <w:sz w:val="32"/>
        </w:rPr>
        <w:t>预防和依法严惩性侵害</w:t>
      </w:r>
      <w:r>
        <w:rPr>
          <w:rFonts w:hint="eastAsia"/>
          <w:spacing w:val="8"/>
          <w:w w:val="95"/>
          <w:sz w:val="32"/>
          <w:lang w:eastAsia="zh-CN"/>
        </w:rPr>
        <w:t>儿童</w:t>
      </w:r>
      <w:r>
        <w:rPr>
          <w:spacing w:val="8"/>
          <w:w w:val="95"/>
          <w:sz w:val="32"/>
        </w:rPr>
        <w:t>违法犯罪行为。加强</w:t>
      </w:r>
      <w:r>
        <w:rPr>
          <w:rFonts w:hint="eastAsia"/>
          <w:spacing w:val="10"/>
          <w:w w:val="95"/>
          <w:sz w:val="32"/>
          <w:lang w:eastAsia="zh-CN"/>
        </w:rPr>
        <w:t>儿童</w:t>
      </w:r>
      <w:r>
        <w:rPr>
          <w:spacing w:val="10"/>
          <w:w w:val="95"/>
          <w:sz w:val="32"/>
        </w:rPr>
        <w:t>预防性侵害教育，提高</w:t>
      </w:r>
      <w:r>
        <w:rPr>
          <w:rFonts w:hint="eastAsia"/>
          <w:spacing w:val="10"/>
          <w:w w:val="95"/>
          <w:sz w:val="32"/>
          <w:lang w:eastAsia="zh-CN"/>
        </w:rPr>
        <w:t>儿童</w:t>
      </w:r>
      <w:r>
        <w:rPr>
          <w:spacing w:val="10"/>
          <w:w w:val="95"/>
          <w:sz w:val="32"/>
        </w:rPr>
        <w:t>、家庭、学校、社</w:t>
      </w:r>
      <w:r>
        <w:rPr>
          <w:spacing w:val="11"/>
          <w:w w:val="95"/>
          <w:sz w:val="32"/>
        </w:rPr>
        <w:t>区识别防范性侵害和发现报告的意识和能力，落实强制报告制度。建立全</w:t>
      </w:r>
      <w:r>
        <w:rPr>
          <w:rFonts w:hint="eastAsia"/>
          <w:spacing w:val="11"/>
          <w:w w:val="95"/>
          <w:sz w:val="32"/>
          <w:lang w:eastAsia="zh-CN"/>
        </w:rPr>
        <w:t>市</w:t>
      </w:r>
      <w:r>
        <w:rPr>
          <w:spacing w:val="11"/>
          <w:w w:val="95"/>
          <w:sz w:val="32"/>
        </w:rPr>
        <w:t>统一的性侵害、虐待、拐卖、暴力伤害等违</w:t>
      </w:r>
      <w:r>
        <w:rPr>
          <w:spacing w:val="10"/>
          <w:w w:val="95"/>
          <w:sz w:val="32"/>
        </w:rPr>
        <w:t>法犯罪人员信息查询系统，完善落实入职查询、从业禁止制</w:t>
      </w:r>
      <w:r>
        <w:rPr>
          <w:spacing w:val="11"/>
          <w:w w:val="95"/>
          <w:sz w:val="32"/>
        </w:rPr>
        <w:t>度。探索建立性侵害</w:t>
      </w:r>
      <w:r>
        <w:rPr>
          <w:rFonts w:hint="eastAsia"/>
          <w:spacing w:val="11"/>
          <w:w w:val="95"/>
          <w:sz w:val="32"/>
          <w:lang w:eastAsia="zh-CN"/>
        </w:rPr>
        <w:t>儿童</w:t>
      </w:r>
      <w:r>
        <w:rPr>
          <w:spacing w:val="11"/>
          <w:w w:val="95"/>
          <w:sz w:val="32"/>
        </w:rPr>
        <w:t>犯罪人员信息公开制度，严格落实外籍教师无犯罪证明备案制度。依法严惩对</w:t>
      </w:r>
      <w:r>
        <w:rPr>
          <w:rFonts w:hint="eastAsia"/>
          <w:spacing w:val="11"/>
          <w:w w:val="95"/>
          <w:sz w:val="32"/>
          <w:lang w:eastAsia="zh-CN"/>
        </w:rPr>
        <w:t>儿童</w:t>
      </w:r>
      <w:r>
        <w:rPr>
          <w:spacing w:val="11"/>
          <w:w w:val="95"/>
          <w:sz w:val="32"/>
        </w:rPr>
        <w:t>负有</w:t>
      </w:r>
      <w:r>
        <w:rPr>
          <w:spacing w:val="10"/>
          <w:w w:val="95"/>
          <w:sz w:val="32"/>
        </w:rPr>
        <w:t>特殊职责人员实施的性侵害行为，依法严惩组织、强迫、引</w:t>
      </w:r>
      <w:r>
        <w:rPr>
          <w:spacing w:val="11"/>
          <w:w w:val="95"/>
          <w:sz w:val="32"/>
        </w:rPr>
        <w:t>诱、容留、介绍</w:t>
      </w:r>
      <w:r>
        <w:rPr>
          <w:rFonts w:hint="eastAsia"/>
          <w:spacing w:val="11"/>
          <w:w w:val="95"/>
          <w:sz w:val="32"/>
          <w:lang w:eastAsia="zh-CN"/>
        </w:rPr>
        <w:t>儿童</w:t>
      </w:r>
      <w:r>
        <w:rPr>
          <w:spacing w:val="11"/>
          <w:w w:val="95"/>
          <w:sz w:val="32"/>
        </w:rPr>
        <w:t>卖淫犯罪。建立未成年被害人“一站式”取证机制，保护未成年人免受“二次伤害”。对遭受性侵害或者暴力伤害的未成年被害人及其家庭实施必要的心</w:t>
      </w:r>
      <w:r>
        <w:rPr>
          <w:spacing w:val="10"/>
          <w:sz w:val="32"/>
        </w:rPr>
        <w:t>理干预、经济救助、法律援助、转学安置等保护措施。</w:t>
      </w:r>
    </w:p>
    <w:p>
      <w:pPr>
        <w:pStyle w:val="11"/>
        <w:keepNext w:val="0"/>
        <w:keepLines w:val="0"/>
        <w:pageBreakBefore w:val="0"/>
        <w:widowControl w:val="0"/>
        <w:numPr>
          <w:ilvl w:val="0"/>
          <w:numId w:val="0"/>
        </w:numPr>
        <w:tabs>
          <w:tab w:val="left" w:pos="1360"/>
        </w:tabs>
        <w:kinsoku/>
        <w:wordWrap/>
        <w:overflowPunct/>
        <w:topLinePunct w:val="0"/>
        <w:bidi w:val="0"/>
        <w:adjustRightInd/>
        <w:snapToGrid/>
        <w:spacing w:before="11" w:after="0" w:line="580" w:lineRule="exact"/>
        <w:ind w:right="406" w:rightChars="0" w:firstLine="656" w:firstLineChars="200"/>
        <w:jc w:val="both"/>
        <w:textAlignment w:val="auto"/>
        <w:rPr>
          <w:sz w:val="32"/>
          <w:szCs w:val="32"/>
        </w:rPr>
      </w:pPr>
      <w:r>
        <w:rPr>
          <w:rFonts w:hint="eastAsia"/>
          <w:spacing w:val="12"/>
          <w:w w:val="95"/>
          <w:sz w:val="32"/>
          <w:lang w:val="en-US" w:eastAsia="zh-CN"/>
        </w:rPr>
        <w:t>10.</w:t>
      </w:r>
      <w:r>
        <w:rPr>
          <w:spacing w:val="12"/>
          <w:w w:val="95"/>
          <w:sz w:val="32"/>
        </w:rPr>
        <w:t>预防和依法严惩对</w:t>
      </w:r>
      <w:r>
        <w:rPr>
          <w:rFonts w:hint="eastAsia"/>
          <w:spacing w:val="12"/>
          <w:w w:val="95"/>
          <w:sz w:val="32"/>
          <w:lang w:eastAsia="zh-CN"/>
        </w:rPr>
        <w:t>儿童</w:t>
      </w:r>
      <w:r>
        <w:rPr>
          <w:spacing w:val="12"/>
          <w:w w:val="95"/>
          <w:sz w:val="32"/>
        </w:rPr>
        <w:t>实施家庭暴力的违法犯</w:t>
      </w:r>
      <w:r>
        <w:rPr>
          <w:spacing w:val="10"/>
          <w:w w:val="95"/>
          <w:sz w:val="32"/>
        </w:rPr>
        <w:t>罪行为。加强反家庭暴力宣传，杜绝针对</w:t>
      </w:r>
      <w:r>
        <w:rPr>
          <w:rFonts w:hint="eastAsia"/>
          <w:spacing w:val="10"/>
          <w:w w:val="95"/>
          <w:sz w:val="32"/>
          <w:lang w:eastAsia="zh-CN"/>
        </w:rPr>
        <w:t>儿童</w:t>
      </w:r>
      <w:r>
        <w:rPr>
          <w:spacing w:val="10"/>
          <w:w w:val="95"/>
          <w:sz w:val="32"/>
        </w:rPr>
        <w:t>的家庭暴</w:t>
      </w:r>
      <w:r>
        <w:rPr>
          <w:spacing w:val="11"/>
          <w:w w:val="95"/>
          <w:sz w:val="32"/>
        </w:rPr>
        <w:t>力以及严重忽视等不利于</w:t>
      </w:r>
      <w:r>
        <w:rPr>
          <w:rFonts w:hint="eastAsia"/>
          <w:spacing w:val="11"/>
          <w:w w:val="95"/>
          <w:sz w:val="32"/>
          <w:lang w:eastAsia="zh-CN"/>
        </w:rPr>
        <w:t>儿童</w:t>
      </w:r>
      <w:r>
        <w:rPr>
          <w:spacing w:val="11"/>
          <w:w w:val="95"/>
          <w:sz w:val="32"/>
        </w:rPr>
        <w:t>身心健康的行为。落实强制报告制度，及时受理、调查、立案和转处</w:t>
      </w:r>
      <w:r>
        <w:rPr>
          <w:rFonts w:hint="eastAsia"/>
          <w:spacing w:val="11"/>
          <w:w w:val="95"/>
          <w:sz w:val="32"/>
          <w:lang w:eastAsia="zh-CN"/>
        </w:rPr>
        <w:t>儿童</w:t>
      </w:r>
      <w:r>
        <w:rPr>
          <w:spacing w:val="11"/>
          <w:w w:val="95"/>
          <w:sz w:val="32"/>
        </w:rPr>
        <w:t>遭受家庭暴力案件。充分运用告诫书、人身安全保护令、撤销监护人资格等措施，加强对</w:t>
      </w:r>
      <w:r>
        <w:rPr>
          <w:rFonts w:hint="eastAsia"/>
          <w:spacing w:val="11"/>
          <w:w w:val="95"/>
          <w:sz w:val="32"/>
          <w:lang w:eastAsia="zh-CN"/>
        </w:rPr>
        <w:t>家庭</w:t>
      </w:r>
      <w:r>
        <w:rPr>
          <w:spacing w:val="11"/>
          <w:w w:val="95"/>
          <w:sz w:val="32"/>
        </w:rPr>
        <w:t>暴</w:t>
      </w:r>
      <w:r>
        <w:rPr>
          <w:rFonts w:hint="eastAsia"/>
          <w:spacing w:val="11"/>
          <w:w w:val="95"/>
          <w:sz w:val="32"/>
          <w:lang w:eastAsia="zh-CN"/>
        </w:rPr>
        <w:t>力加害</w:t>
      </w:r>
      <w:r>
        <w:rPr>
          <w:spacing w:val="11"/>
          <w:w w:val="95"/>
          <w:sz w:val="32"/>
        </w:rPr>
        <w:t>人的惩戒和教育。对构成犯罪的</w:t>
      </w:r>
      <w:r>
        <w:rPr>
          <w:rFonts w:hint="eastAsia"/>
          <w:spacing w:val="11"/>
          <w:w w:val="95"/>
          <w:sz w:val="32"/>
          <w:lang w:eastAsia="zh-CN"/>
        </w:rPr>
        <w:t>加害</w:t>
      </w:r>
      <w:r>
        <w:rPr>
          <w:spacing w:val="11"/>
          <w:w w:val="95"/>
          <w:sz w:val="32"/>
        </w:rPr>
        <w:t>人依法追究刑事责任，从严处理重大恶性案件。保护未成年被害人的隐私和安全，及时为未成年被害人及目睹家庭暴力的</w:t>
      </w:r>
      <w:r>
        <w:rPr>
          <w:rFonts w:hint="eastAsia"/>
          <w:spacing w:val="11"/>
          <w:w w:val="95"/>
          <w:sz w:val="32"/>
          <w:lang w:eastAsia="zh-CN"/>
        </w:rPr>
        <w:t>儿童</w:t>
      </w:r>
      <w:r>
        <w:rPr>
          <w:sz w:val="32"/>
          <w:szCs w:val="32"/>
        </w:rPr>
        <w:t>提供心理疏导、医疗救治和临时庇护。</w:t>
      </w:r>
    </w:p>
    <w:p>
      <w:pPr>
        <w:pStyle w:val="11"/>
        <w:keepNext w:val="0"/>
        <w:keepLines w:val="0"/>
        <w:pageBreakBefore w:val="0"/>
        <w:widowControl w:val="0"/>
        <w:numPr>
          <w:ilvl w:val="0"/>
          <w:numId w:val="0"/>
        </w:numPr>
        <w:tabs>
          <w:tab w:val="left" w:pos="1343"/>
        </w:tabs>
        <w:kinsoku/>
        <w:wordWrap/>
        <w:overflowPunct/>
        <w:topLinePunct w:val="0"/>
        <w:bidi w:val="0"/>
        <w:adjustRightInd/>
        <w:snapToGrid/>
        <w:spacing w:before="171" w:after="0" w:line="580" w:lineRule="exact"/>
        <w:ind w:right="243" w:rightChars="0" w:firstLine="636" w:firstLineChars="200"/>
        <w:jc w:val="left"/>
        <w:textAlignment w:val="auto"/>
        <w:rPr>
          <w:sz w:val="32"/>
        </w:rPr>
      </w:pPr>
      <w:r>
        <w:rPr>
          <w:rFonts w:hint="eastAsia"/>
          <w:spacing w:val="7"/>
          <w:w w:val="95"/>
          <w:sz w:val="32"/>
          <w:lang w:val="en-US" w:eastAsia="zh-CN"/>
        </w:rPr>
        <w:t>11.</w:t>
      </w:r>
      <w:r>
        <w:rPr>
          <w:spacing w:val="7"/>
          <w:w w:val="95"/>
          <w:sz w:val="32"/>
        </w:rPr>
        <w:t>严厉打击拐卖儿童和引诱胁迫</w:t>
      </w:r>
      <w:r>
        <w:rPr>
          <w:rFonts w:hint="eastAsia"/>
          <w:spacing w:val="7"/>
          <w:w w:val="95"/>
          <w:sz w:val="32"/>
          <w:lang w:eastAsia="zh-CN"/>
        </w:rPr>
        <w:t>儿童</w:t>
      </w:r>
      <w:r>
        <w:rPr>
          <w:spacing w:val="7"/>
          <w:w w:val="95"/>
          <w:sz w:val="32"/>
        </w:rPr>
        <w:t>涉毒、涉黑、</w:t>
      </w:r>
      <w:r>
        <w:rPr>
          <w:w w:val="95"/>
          <w:sz w:val="32"/>
        </w:rPr>
        <w:t>涉恶等违法犯罪行为。坚持和完善</w:t>
      </w:r>
      <w:r>
        <w:rPr>
          <w:rFonts w:hint="eastAsia"/>
          <w:w w:val="95"/>
          <w:sz w:val="32"/>
          <w:lang w:eastAsia="zh-CN"/>
        </w:rPr>
        <w:t>集</w:t>
      </w:r>
      <w:r>
        <w:rPr>
          <w:w w:val="95"/>
          <w:sz w:val="32"/>
        </w:rPr>
        <w:t>预防、打击、救助、安置、</w:t>
      </w:r>
      <w:r>
        <w:rPr>
          <w:spacing w:val="11"/>
          <w:sz w:val="32"/>
        </w:rPr>
        <w:t>康复</w:t>
      </w:r>
      <w:r>
        <w:rPr>
          <w:rFonts w:hint="eastAsia"/>
          <w:spacing w:val="11"/>
          <w:sz w:val="32"/>
          <w:lang w:eastAsia="zh-CN"/>
        </w:rPr>
        <w:t>于</w:t>
      </w:r>
      <w:r>
        <w:rPr>
          <w:spacing w:val="11"/>
          <w:sz w:val="32"/>
        </w:rPr>
        <w:t>一体的反拐工作长效机制，继续实施反对拐卖人口行动计划。有效防范和严厉打击借收养名义买卖</w:t>
      </w:r>
      <w:r>
        <w:rPr>
          <w:rFonts w:hint="eastAsia"/>
          <w:spacing w:val="11"/>
          <w:sz w:val="32"/>
          <w:lang w:eastAsia="zh-CN"/>
        </w:rPr>
        <w:t>儿童</w:t>
      </w:r>
      <w:r>
        <w:rPr>
          <w:spacing w:val="11"/>
          <w:sz w:val="32"/>
        </w:rPr>
        <w:t>、利</w:t>
      </w:r>
      <w:r>
        <w:rPr>
          <w:spacing w:val="10"/>
          <w:sz w:val="32"/>
        </w:rPr>
        <w:t>用网络平台实施拐卖人口等违法犯罪行为，加大对出卖亲生子女犯罪的预防和打击力度，完善孕产妇就医生产身份核实</w:t>
      </w:r>
      <w:r>
        <w:rPr>
          <w:spacing w:val="11"/>
          <w:sz w:val="32"/>
        </w:rPr>
        <w:t>机制，完善亲子鉴定意见书和出生医学证明开具制度，落实儿童出生登记制度。妥善安置查找不到亲生父母和自生自卖类案件的被解救儿童。禁止除公安机关以外的任何组织或者个人收集被拐卖儿童、父母和疑似被拐卖人员</w:t>
      </w:r>
      <w:r>
        <w:rPr>
          <w:rFonts w:ascii="Times New Roman" w:eastAsia="Times New Roman"/>
          <w:spacing w:val="3"/>
          <w:sz w:val="32"/>
        </w:rPr>
        <w:t>DNA</w:t>
      </w:r>
      <w:r>
        <w:rPr>
          <w:rFonts w:ascii="Times New Roman" w:eastAsia="Times New Roman"/>
          <w:spacing w:val="8"/>
          <w:sz w:val="32"/>
        </w:rPr>
        <w:t xml:space="preserve"> </w:t>
      </w:r>
      <w:r>
        <w:rPr>
          <w:spacing w:val="12"/>
          <w:sz w:val="32"/>
        </w:rPr>
        <w:t>数据等</w:t>
      </w:r>
      <w:r>
        <w:rPr>
          <w:spacing w:val="11"/>
          <w:sz w:val="32"/>
        </w:rPr>
        <w:t>信息。实施青少年毒品预防教育工程，开展对引诱、教唆、欺骗、强迫、容留</w:t>
      </w:r>
      <w:r>
        <w:rPr>
          <w:rFonts w:hint="eastAsia"/>
          <w:spacing w:val="11"/>
          <w:sz w:val="32"/>
          <w:lang w:eastAsia="zh-CN"/>
        </w:rPr>
        <w:t>儿童</w:t>
      </w:r>
      <w:r>
        <w:rPr>
          <w:spacing w:val="11"/>
          <w:sz w:val="32"/>
        </w:rPr>
        <w:t>吸贩毒犯罪专项打击行动。依法严惩胁迫、引诱、教唆</w:t>
      </w:r>
      <w:r>
        <w:rPr>
          <w:rFonts w:hint="eastAsia"/>
          <w:spacing w:val="11"/>
          <w:sz w:val="32"/>
          <w:lang w:eastAsia="zh-CN"/>
        </w:rPr>
        <w:t>儿童</w:t>
      </w:r>
      <w:r>
        <w:rPr>
          <w:spacing w:val="11"/>
          <w:sz w:val="32"/>
        </w:rPr>
        <w:t>参与黑社会性质组织从事违</w:t>
      </w:r>
      <w:r>
        <w:rPr>
          <w:spacing w:val="10"/>
          <w:sz w:val="32"/>
        </w:rPr>
        <w:t>法犯罪活动的行为。</w:t>
      </w:r>
    </w:p>
    <w:p>
      <w:pPr>
        <w:pStyle w:val="11"/>
        <w:keepNext w:val="0"/>
        <w:keepLines w:val="0"/>
        <w:pageBreakBefore w:val="0"/>
        <w:widowControl w:val="0"/>
        <w:numPr>
          <w:ilvl w:val="0"/>
          <w:numId w:val="0"/>
        </w:numPr>
        <w:tabs>
          <w:tab w:val="left" w:pos="1362"/>
        </w:tabs>
        <w:kinsoku/>
        <w:wordWrap/>
        <w:overflowPunct/>
        <w:topLinePunct w:val="0"/>
        <w:bidi w:val="0"/>
        <w:adjustRightInd/>
        <w:snapToGrid/>
        <w:spacing w:before="11" w:after="0" w:line="580" w:lineRule="exact"/>
        <w:ind w:right="409" w:rightChars="0" w:firstLine="656" w:firstLineChars="200"/>
        <w:jc w:val="both"/>
        <w:textAlignment w:val="auto"/>
        <w:rPr>
          <w:sz w:val="32"/>
          <w:szCs w:val="32"/>
        </w:rPr>
      </w:pPr>
      <w:r>
        <w:rPr>
          <w:rFonts w:hint="eastAsia"/>
          <w:spacing w:val="12"/>
          <w:w w:val="95"/>
          <w:sz w:val="32"/>
          <w:lang w:val="en-US" w:eastAsia="zh-CN"/>
        </w:rPr>
        <w:t>12.</w:t>
      </w:r>
      <w:r>
        <w:rPr>
          <w:spacing w:val="12"/>
          <w:w w:val="95"/>
          <w:sz w:val="32"/>
        </w:rPr>
        <w:t>严厉打击侵犯</w:t>
      </w:r>
      <w:r>
        <w:rPr>
          <w:rFonts w:hint="eastAsia"/>
          <w:spacing w:val="12"/>
          <w:w w:val="95"/>
          <w:sz w:val="32"/>
          <w:lang w:eastAsia="zh-CN"/>
        </w:rPr>
        <w:t>儿童</w:t>
      </w:r>
      <w:r>
        <w:rPr>
          <w:spacing w:val="12"/>
          <w:w w:val="95"/>
          <w:sz w:val="32"/>
        </w:rPr>
        <w:t>合法权益的网络违法犯罪行</w:t>
      </w:r>
      <w:r>
        <w:rPr>
          <w:spacing w:val="11"/>
          <w:w w:val="95"/>
          <w:sz w:val="32"/>
        </w:rPr>
        <w:t>为。加强对网络空间涉及</w:t>
      </w:r>
      <w:r>
        <w:rPr>
          <w:rFonts w:hint="eastAsia"/>
          <w:spacing w:val="11"/>
          <w:w w:val="95"/>
          <w:sz w:val="32"/>
          <w:lang w:eastAsia="zh-CN"/>
        </w:rPr>
        <w:t>儿童</w:t>
      </w:r>
      <w:r>
        <w:rPr>
          <w:spacing w:val="11"/>
          <w:w w:val="95"/>
          <w:sz w:val="32"/>
        </w:rPr>
        <w:t>违法犯罪的分析研究，以案释法，提高公众对</w:t>
      </w:r>
      <w:r>
        <w:rPr>
          <w:rFonts w:hint="eastAsia"/>
          <w:spacing w:val="11"/>
          <w:w w:val="95"/>
          <w:sz w:val="32"/>
          <w:lang w:eastAsia="zh-CN"/>
        </w:rPr>
        <w:t>儿童</w:t>
      </w:r>
      <w:r>
        <w:rPr>
          <w:spacing w:val="11"/>
          <w:w w:val="95"/>
          <w:sz w:val="32"/>
        </w:rPr>
        <w:t>网络保护的意识和能力。禁止制作、复制、发布、传播或持有有关未成年人的淫秽色情物品和网络信息。依法严惩利用网络性引诱、性侵害</w:t>
      </w:r>
      <w:r>
        <w:rPr>
          <w:rFonts w:hint="eastAsia"/>
          <w:spacing w:val="11"/>
          <w:w w:val="95"/>
          <w:sz w:val="32"/>
          <w:lang w:eastAsia="zh-CN"/>
        </w:rPr>
        <w:t>儿童的</w:t>
      </w:r>
      <w:r>
        <w:rPr>
          <w:spacing w:val="11"/>
          <w:w w:val="95"/>
          <w:sz w:val="32"/>
        </w:rPr>
        <w:t>违法犯罪行为。禁止对</w:t>
      </w:r>
      <w:r>
        <w:rPr>
          <w:rFonts w:hint="eastAsia"/>
          <w:spacing w:val="11"/>
          <w:w w:val="95"/>
          <w:sz w:val="32"/>
          <w:lang w:eastAsia="zh-CN"/>
        </w:rPr>
        <w:t>儿童</w:t>
      </w:r>
      <w:r>
        <w:rPr>
          <w:spacing w:val="11"/>
          <w:w w:val="95"/>
          <w:sz w:val="32"/>
        </w:rPr>
        <w:t>实施侮辱、诽谤、威胁或者恶意损害形象等网络欺凌行为。严厉打击利用网络诱骗</w:t>
      </w:r>
      <w:r>
        <w:rPr>
          <w:rFonts w:hint="eastAsia"/>
          <w:spacing w:val="11"/>
          <w:w w:val="95"/>
          <w:sz w:val="32"/>
          <w:lang w:eastAsia="zh-CN"/>
        </w:rPr>
        <w:t>儿童</w:t>
      </w:r>
      <w:r>
        <w:rPr>
          <w:sz w:val="32"/>
          <w:szCs w:val="32"/>
        </w:rPr>
        <w:t>参与赌博以及敲诈勒索、实施金融诈骗等违法犯罪行为。</w:t>
      </w:r>
    </w:p>
    <w:p>
      <w:pPr>
        <w:pStyle w:val="11"/>
        <w:keepNext w:val="0"/>
        <w:keepLines w:val="0"/>
        <w:pageBreakBefore w:val="0"/>
        <w:widowControl w:val="0"/>
        <w:numPr>
          <w:ilvl w:val="0"/>
          <w:numId w:val="0"/>
        </w:numPr>
        <w:tabs>
          <w:tab w:val="left" w:pos="1360"/>
        </w:tabs>
        <w:kinsoku/>
        <w:wordWrap/>
        <w:overflowPunct/>
        <w:topLinePunct w:val="0"/>
        <w:bidi w:val="0"/>
        <w:adjustRightInd/>
        <w:snapToGrid/>
        <w:spacing w:before="171" w:after="0" w:line="580" w:lineRule="exact"/>
        <w:ind w:right="406" w:rightChars="0" w:firstLine="656" w:firstLineChars="200"/>
        <w:jc w:val="both"/>
        <w:textAlignment w:val="auto"/>
        <w:rPr>
          <w:sz w:val="32"/>
        </w:rPr>
      </w:pPr>
      <w:r>
        <w:rPr>
          <w:rFonts w:hint="eastAsia"/>
          <w:spacing w:val="12"/>
          <w:w w:val="95"/>
          <w:sz w:val="32"/>
          <w:lang w:val="en-US" w:eastAsia="zh-CN"/>
        </w:rPr>
        <w:t>13.</w:t>
      </w:r>
      <w:r>
        <w:rPr>
          <w:spacing w:val="12"/>
          <w:w w:val="95"/>
          <w:sz w:val="32"/>
        </w:rPr>
        <w:t>完善落实监护制度。强化父母或其他监护</w:t>
      </w:r>
      <w:r>
        <w:rPr>
          <w:spacing w:val="10"/>
          <w:w w:val="95"/>
          <w:sz w:val="32"/>
        </w:rPr>
        <w:t>人</w:t>
      </w:r>
      <w:r>
        <w:rPr>
          <w:rFonts w:hint="eastAsia"/>
          <w:spacing w:val="10"/>
          <w:w w:val="95"/>
          <w:sz w:val="32"/>
          <w:lang w:eastAsia="zh-CN"/>
        </w:rPr>
        <w:t>履行</w:t>
      </w:r>
      <w:r>
        <w:rPr>
          <w:spacing w:val="10"/>
          <w:w w:val="95"/>
          <w:sz w:val="32"/>
        </w:rPr>
        <w:t>对未成年子女的抚养、教育和保护职责，依法规范父母或其他监护人委托他人照护未成年子女的行为。督促落实监护</w:t>
      </w:r>
      <w:r>
        <w:rPr>
          <w:spacing w:val="11"/>
          <w:w w:val="95"/>
          <w:sz w:val="32"/>
        </w:rPr>
        <w:t>责任，禁止早婚早育和早婚辍学行为。加强</w:t>
      </w:r>
      <w:r>
        <w:rPr>
          <w:rFonts w:hint="eastAsia"/>
          <w:spacing w:val="11"/>
          <w:w w:val="95"/>
          <w:sz w:val="32"/>
          <w:lang w:eastAsia="zh-CN"/>
        </w:rPr>
        <w:t>对</w:t>
      </w:r>
      <w:r>
        <w:rPr>
          <w:spacing w:val="11"/>
          <w:w w:val="95"/>
          <w:sz w:val="32"/>
        </w:rPr>
        <w:t>监护的监督、指</w:t>
      </w:r>
      <w:r>
        <w:rPr>
          <w:spacing w:val="12"/>
          <w:w w:val="95"/>
          <w:sz w:val="32"/>
        </w:rPr>
        <w:t>导和帮助，落实强制家庭教育制度。强化村（居）</w:t>
      </w:r>
      <w:r>
        <w:rPr>
          <w:spacing w:val="9"/>
          <w:w w:val="95"/>
          <w:sz w:val="32"/>
        </w:rPr>
        <w:t>民委员会</w:t>
      </w:r>
      <w:r>
        <w:rPr>
          <w:spacing w:val="12"/>
          <w:w w:val="95"/>
          <w:sz w:val="32"/>
        </w:rPr>
        <w:t>对父母或其他监护人监护和委托照护的监督责任，村（居</w:t>
      </w:r>
      <w:r>
        <w:rPr>
          <w:w w:val="95"/>
          <w:sz w:val="32"/>
        </w:rPr>
        <w:t>）</w:t>
      </w:r>
      <w:r>
        <w:rPr>
          <w:rFonts w:hint="eastAsia"/>
          <w:w w:val="95"/>
          <w:sz w:val="32"/>
          <w:lang w:eastAsia="zh-CN"/>
        </w:rPr>
        <w:t>民委员会</w:t>
      </w:r>
      <w:r>
        <w:rPr>
          <w:spacing w:val="11"/>
          <w:w w:val="95"/>
          <w:sz w:val="32"/>
        </w:rPr>
        <w:t>儿童主任切实做好</w:t>
      </w:r>
      <w:r>
        <w:rPr>
          <w:rFonts w:hint="eastAsia"/>
          <w:spacing w:val="11"/>
          <w:w w:val="95"/>
          <w:sz w:val="32"/>
          <w:lang w:eastAsia="zh-CN"/>
        </w:rPr>
        <w:t>儿童面临</w:t>
      </w:r>
      <w:r>
        <w:rPr>
          <w:spacing w:val="11"/>
          <w:w w:val="95"/>
          <w:sz w:val="32"/>
        </w:rPr>
        <w:t>监护风险或受到监护侵害情况发现、核实、报告工作。探索建立监护风险及异常状况评估制度。依法纠正和处理监护人侵害</w:t>
      </w:r>
      <w:r>
        <w:rPr>
          <w:rFonts w:hint="eastAsia"/>
          <w:spacing w:val="11"/>
          <w:w w:val="95"/>
          <w:sz w:val="32"/>
          <w:lang w:eastAsia="zh-CN"/>
        </w:rPr>
        <w:t>儿童</w:t>
      </w:r>
      <w:r>
        <w:rPr>
          <w:spacing w:val="11"/>
          <w:w w:val="95"/>
          <w:sz w:val="32"/>
        </w:rPr>
        <w:t>权益事件。符合</w:t>
      </w:r>
      <w:r>
        <w:rPr>
          <w:spacing w:val="23"/>
          <w:w w:val="95"/>
          <w:sz w:val="32"/>
        </w:rPr>
        <w:t>法定情形的</w:t>
      </w:r>
      <w:r>
        <w:rPr>
          <w:rFonts w:hint="eastAsia"/>
          <w:spacing w:val="23"/>
          <w:w w:val="95"/>
          <w:sz w:val="32"/>
          <w:lang w:eastAsia="zh-CN"/>
        </w:rPr>
        <w:t>儿童</w:t>
      </w:r>
      <w:r>
        <w:rPr>
          <w:spacing w:val="23"/>
          <w:w w:val="95"/>
          <w:sz w:val="32"/>
        </w:rPr>
        <w:t>由县</w:t>
      </w:r>
      <w:r>
        <w:rPr>
          <w:rFonts w:hint="eastAsia"/>
          <w:spacing w:val="23"/>
          <w:w w:val="95"/>
          <w:sz w:val="32"/>
          <w:lang w:eastAsia="zh-CN"/>
        </w:rPr>
        <w:t>区</w:t>
      </w:r>
      <w:r>
        <w:rPr>
          <w:spacing w:val="23"/>
          <w:w w:val="95"/>
          <w:sz w:val="32"/>
        </w:rPr>
        <w:t>级以上民政部门代表国家进行监</w:t>
      </w:r>
      <w:r>
        <w:rPr>
          <w:spacing w:val="6"/>
          <w:sz w:val="32"/>
        </w:rPr>
        <w:t>护。</w:t>
      </w:r>
    </w:p>
    <w:p>
      <w:pPr>
        <w:pStyle w:val="11"/>
        <w:keepNext w:val="0"/>
        <w:keepLines w:val="0"/>
        <w:pageBreakBefore w:val="0"/>
        <w:widowControl w:val="0"/>
        <w:numPr>
          <w:ilvl w:val="0"/>
          <w:numId w:val="0"/>
        </w:numPr>
        <w:tabs>
          <w:tab w:val="left" w:pos="1360"/>
        </w:tabs>
        <w:kinsoku/>
        <w:wordWrap/>
        <w:overflowPunct/>
        <w:topLinePunct w:val="0"/>
        <w:bidi w:val="0"/>
        <w:adjustRightInd/>
        <w:snapToGrid/>
        <w:spacing w:before="8" w:after="0" w:line="580" w:lineRule="exact"/>
        <w:ind w:right="406" w:rightChars="0" w:firstLine="656" w:firstLineChars="200"/>
        <w:jc w:val="both"/>
        <w:textAlignment w:val="auto"/>
        <w:rPr>
          <w:sz w:val="21"/>
        </w:rPr>
      </w:pPr>
      <w:r>
        <w:rPr>
          <w:rFonts w:hint="eastAsia"/>
          <w:spacing w:val="12"/>
          <w:w w:val="95"/>
          <w:sz w:val="32"/>
          <w:lang w:val="en-US" w:eastAsia="zh-CN"/>
        </w:rPr>
        <w:t>14.</w:t>
      </w:r>
      <w:r>
        <w:rPr>
          <w:spacing w:val="12"/>
          <w:w w:val="95"/>
          <w:sz w:val="32"/>
        </w:rPr>
        <w:t>有效预防未成年人违法犯罪。加强对未成年人的法</w:t>
      </w:r>
      <w:r>
        <w:rPr>
          <w:spacing w:val="11"/>
          <w:w w:val="95"/>
          <w:sz w:val="32"/>
        </w:rPr>
        <w:t>治和预防犯罪教育。落实未成年人违法犯罪分级干预制度，依法采取教育矫治措施，及时发现、制止、管教未成年人不良行为。及时制止、处理未成年人严重不良行为和未达刑事责任年龄未成年人严重危害他人及社会的行为。完善专门学校入学程序、学生和学籍管理、转回普通学校等制度。对涉罪未成年人坚持依法惩戒与精准帮教相结合，增强教育矫治效果，预防重新犯罪。保障涉罪未成年人免受歧视，依法实现在复学、升学、就业等方面的同等权利。强化预防未成年</w:t>
      </w:r>
      <w:r>
        <w:rPr>
          <w:spacing w:val="10"/>
          <w:sz w:val="32"/>
        </w:rPr>
        <w:t>人犯罪工作的基层基础。</w:t>
      </w:r>
    </w:p>
    <w:p>
      <w:pPr>
        <w:pStyle w:val="4"/>
        <w:keepNext w:val="0"/>
        <w:keepLines w:val="0"/>
        <w:pageBreakBefore w:val="0"/>
        <w:widowControl w:val="0"/>
        <w:kinsoku/>
        <w:wordWrap/>
        <w:overflowPunct/>
        <w:topLinePunct w:val="0"/>
        <w:bidi w:val="0"/>
        <w:adjustRightInd/>
        <w:snapToGrid/>
        <w:spacing w:before="54" w:line="580" w:lineRule="exact"/>
        <w:ind w:left="776"/>
        <w:textAlignment w:val="auto"/>
        <w:rPr>
          <w:rFonts w:hint="eastAsia" w:ascii="黑体" w:eastAsia="黑体"/>
        </w:rPr>
      </w:pPr>
      <w:bookmarkStart w:id="65" w:name="_bookmark27"/>
      <w:bookmarkEnd w:id="65"/>
      <w:bookmarkStart w:id="66" w:name="三、组织实施"/>
      <w:bookmarkEnd w:id="66"/>
      <w:r>
        <w:rPr>
          <w:rFonts w:hint="eastAsia" w:ascii="黑体" w:eastAsia="黑体"/>
        </w:rPr>
        <w:t>三、组织实施</w:t>
      </w:r>
    </w:p>
    <w:p>
      <w:pPr>
        <w:keepNext w:val="0"/>
        <w:keepLines w:val="0"/>
        <w:pageBreakBefore w:val="0"/>
        <w:widowControl w:val="0"/>
        <w:kinsoku/>
        <w:wordWrap/>
        <w:overflowPunct/>
        <w:topLinePunct w:val="0"/>
        <w:autoSpaceDE/>
        <w:autoSpaceDN/>
        <w:bidi w:val="0"/>
        <w:adjustRightInd/>
        <w:snapToGrid/>
        <w:spacing w:line="580" w:lineRule="exact"/>
        <w:ind w:firstLine="656" w:firstLineChars="200"/>
        <w:jc w:val="left"/>
        <w:textAlignment w:val="auto"/>
        <w:rPr>
          <w:rFonts w:hint="eastAsia" w:ascii="仿宋" w:hAnsi="仿宋" w:eastAsia="仿宋" w:cs="仿宋"/>
          <w:spacing w:val="0"/>
          <w:sz w:val="32"/>
          <w:szCs w:val="40"/>
          <w:lang w:val="en-US" w:eastAsia="zh-CN"/>
        </w:rPr>
      </w:pPr>
      <w:r>
        <w:rPr>
          <w:rFonts w:hint="eastAsia" w:ascii="仿宋" w:hAnsi="仿宋" w:eastAsia="仿宋" w:cs="仿宋"/>
          <w:spacing w:val="12"/>
          <w:w w:val="95"/>
          <w:sz w:val="32"/>
          <w:szCs w:val="32"/>
        </w:rPr>
        <w:t>（一）坚持党的全面领导。</w:t>
      </w:r>
      <w:r>
        <w:rPr>
          <w:rFonts w:hint="eastAsia" w:ascii="仿宋" w:hAnsi="仿宋" w:eastAsia="仿宋" w:cs="仿宋"/>
          <w:spacing w:val="9"/>
          <w:w w:val="95"/>
          <w:sz w:val="32"/>
          <w:szCs w:val="32"/>
        </w:rPr>
        <w:t>坚持以习近平新时代中国特</w:t>
      </w:r>
      <w:r>
        <w:rPr>
          <w:rFonts w:hint="eastAsia" w:ascii="仿宋" w:hAnsi="仿宋" w:eastAsia="仿宋" w:cs="仿宋"/>
          <w:spacing w:val="11"/>
          <w:w w:val="95"/>
          <w:sz w:val="32"/>
          <w:szCs w:val="32"/>
        </w:rPr>
        <w:t>色社会主义思想为指导，坚持以人民为中心的发展思想，坚持走中国特色社会主义儿童发展道路，把党的领导贯穿于规</w:t>
      </w:r>
      <w:r>
        <w:rPr>
          <w:rFonts w:hint="eastAsia" w:ascii="仿宋" w:hAnsi="仿宋" w:eastAsia="仿宋" w:cs="仿宋"/>
          <w:spacing w:val="10"/>
          <w:w w:val="95"/>
          <w:sz w:val="32"/>
          <w:szCs w:val="32"/>
        </w:rPr>
        <w:t>划</w:t>
      </w:r>
      <w:r>
        <w:rPr>
          <w:rFonts w:hint="eastAsia" w:cs="仿宋"/>
          <w:spacing w:val="10"/>
          <w:w w:val="95"/>
          <w:sz w:val="32"/>
          <w:szCs w:val="32"/>
          <w:lang w:eastAsia="zh-CN"/>
        </w:rPr>
        <w:t>组织</w:t>
      </w:r>
      <w:r>
        <w:rPr>
          <w:rFonts w:hint="eastAsia" w:ascii="仿宋" w:hAnsi="仿宋" w:eastAsia="仿宋" w:cs="仿宋"/>
          <w:spacing w:val="10"/>
          <w:w w:val="95"/>
          <w:sz w:val="32"/>
          <w:szCs w:val="32"/>
        </w:rPr>
        <w:t>实施全过程。贯彻党中央和省委</w:t>
      </w:r>
      <w:r>
        <w:rPr>
          <w:rFonts w:hint="eastAsia" w:cs="仿宋"/>
          <w:spacing w:val="10"/>
          <w:w w:val="95"/>
          <w:sz w:val="32"/>
          <w:szCs w:val="32"/>
          <w:lang w:eastAsia="zh-CN"/>
        </w:rPr>
        <w:t>、市委</w:t>
      </w:r>
      <w:r>
        <w:rPr>
          <w:rFonts w:hint="eastAsia" w:ascii="仿宋" w:hAnsi="仿宋" w:eastAsia="仿宋" w:cs="仿宋"/>
          <w:spacing w:val="10"/>
          <w:w w:val="95"/>
          <w:sz w:val="32"/>
          <w:szCs w:val="32"/>
        </w:rPr>
        <w:t>关于儿童事业发展的决策</w:t>
      </w:r>
      <w:r>
        <w:rPr>
          <w:rFonts w:hint="eastAsia" w:ascii="仿宋" w:hAnsi="仿宋" w:eastAsia="仿宋" w:cs="仿宋"/>
          <w:spacing w:val="11"/>
          <w:w w:val="95"/>
          <w:sz w:val="32"/>
          <w:szCs w:val="32"/>
        </w:rPr>
        <w:t>部署，在统筹</w:t>
      </w:r>
      <w:r>
        <w:rPr>
          <w:rFonts w:hint="eastAsia" w:cs="仿宋"/>
          <w:spacing w:val="11"/>
          <w:w w:val="95"/>
          <w:sz w:val="32"/>
          <w:szCs w:val="32"/>
          <w:lang w:eastAsia="zh-CN"/>
        </w:rPr>
        <w:t>推进</w:t>
      </w:r>
      <w:r>
        <w:rPr>
          <w:rFonts w:hint="eastAsia" w:ascii="仿宋" w:hAnsi="仿宋" w:eastAsia="仿宋" w:cs="仿宋"/>
          <w:spacing w:val="11"/>
          <w:w w:val="95"/>
          <w:sz w:val="32"/>
          <w:szCs w:val="32"/>
          <w:lang w:eastAsia="zh-CN"/>
        </w:rPr>
        <w:t>“五位一体”</w:t>
      </w:r>
      <w:r>
        <w:rPr>
          <w:rFonts w:hint="eastAsia" w:ascii="仿宋" w:hAnsi="仿宋" w:eastAsia="仿宋" w:cs="仿宋"/>
          <w:spacing w:val="11"/>
          <w:w w:val="95"/>
          <w:sz w:val="32"/>
          <w:szCs w:val="32"/>
        </w:rPr>
        <w:t>总体布局</w:t>
      </w:r>
      <w:r>
        <w:rPr>
          <w:rFonts w:hint="eastAsia" w:ascii="仿宋" w:hAnsi="仿宋" w:eastAsia="仿宋" w:cs="仿宋"/>
          <w:spacing w:val="11"/>
          <w:w w:val="95"/>
          <w:sz w:val="32"/>
          <w:szCs w:val="32"/>
          <w:lang w:eastAsia="zh-CN"/>
        </w:rPr>
        <w:t>、协调推进“四个全面”战略布局</w:t>
      </w:r>
      <w:r>
        <w:rPr>
          <w:rFonts w:hint="eastAsia" w:cs="仿宋"/>
          <w:spacing w:val="11"/>
          <w:w w:val="95"/>
          <w:sz w:val="32"/>
          <w:szCs w:val="32"/>
          <w:lang w:eastAsia="zh-CN"/>
        </w:rPr>
        <w:t>、</w:t>
      </w:r>
      <w:r>
        <w:rPr>
          <w:rFonts w:hint="eastAsia" w:ascii="仿宋" w:hAnsi="仿宋" w:eastAsia="仿宋" w:cs="仿宋"/>
          <w:spacing w:val="0"/>
          <w:sz w:val="32"/>
          <w:szCs w:val="40"/>
          <w:lang w:val="en-US" w:eastAsia="zh-CN"/>
        </w:rPr>
        <w:t>砥砺时代担当加快转型发展为建设现代化美丽多彩</w:t>
      </w:r>
      <w:r>
        <w:rPr>
          <w:rFonts w:hint="eastAsia" w:cs="仿宋"/>
          <w:spacing w:val="0"/>
          <w:sz w:val="32"/>
          <w:szCs w:val="40"/>
          <w:lang w:val="en-US" w:eastAsia="zh-CN"/>
        </w:rPr>
        <w:t>岭东</w:t>
      </w:r>
      <w:r>
        <w:rPr>
          <w:rFonts w:hint="eastAsia" w:ascii="仿宋" w:hAnsi="仿宋" w:eastAsia="仿宋" w:cs="仿宋"/>
          <w:spacing w:val="0"/>
          <w:sz w:val="32"/>
          <w:szCs w:val="40"/>
          <w:lang w:val="en-US" w:eastAsia="zh-CN"/>
        </w:rPr>
        <w:t>而奋斗，全力推进规划实施。</w:t>
      </w:r>
    </w:p>
    <w:p>
      <w:pPr>
        <w:pStyle w:val="4"/>
        <w:keepNext w:val="0"/>
        <w:keepLines w:val="0"/>
        <w:pageBreakBefore w:val="0"/>
        <w:widowControl w:val="0"/>
        <w:kinsoku/>
        <w:wordWrap/>
        <w:overflowPunct/>
        <w:topLinePunct w:val="0"/>
        <w:bidi w:val="0"/>
        <w:adjustRightInd/>
        <w:snapToGrid/>
        <w:spacing w:before="7" w:line="580" w:lineRule="exact"/>
        <w:ind w:right="411" w:firstLine="656" w:firstLineChars="200"/>
        <w:jc w:val="both"/>
        <w:textAlignment w:val="auto"/>
      </w:pPr>
      <w:r>
        <w:rPr>
          <w:rFonts w:hint="eastAsia" w:ascii="楷体" w:eastAsia="楷体"/>
          <w:spacing w:val="12"/>
          <w:w w:val="95"/>
        </w:rPr>
        <w:t>（二）落实规划实施责任。</w:t>
      </w:r>
      <w:r>
        <w:rPr>
          <w:spacing w:val="9"/>
          <w:w w:val="95"/>
        </w:rPr>
        <w:t xml:space="preserve">完善落实党委领导、政府主 </w:t>
      </w:r>
      <w:r>
        <w:rPr>
          <w:spacing w:val="11"/>
          <w:w w:val="95"/>
        </w:rPr>
        <w:t>责、妇儿工委</w:t>
      </w:r>
      <w:r>
        <w:rPr>
          <w:spacing w:val="7"/>
          <w:w w:val="95"/>
        </w:rPr>
        <w:t>协调、多部</w:t>
      </w:r>
      <w:r>
        <w:rPr>
          <w:spacing w:val="11"/>
          <w:w w:val="95"/>
        </w:rPr>
        <w:t>门合作、全社会参与的规划实施工作机制。</w:t>
      </w:r>
      <w:r>
        <w:rPr>
          <w:spacing w:val="12"/>
          <w:w w:val="95"/>
        </w:rPr>
        <w:t>县区</w:t>
      </w:r>
      <w:r>
        <w:rPr>
          <w:spacing w:val="10"/>
          <w:w w:val="95"/>
        </w:rPr>
        <w:t>政府负责规划实施工作，</w:t>
      </w:r>
      <w:r>
        <w:rPr>
          <w:spacing w:val="11"/>
          <w:w w:val="95"/>
        </w:rPr>
        <w:t>各级妇儿工委负责组织、协调、指导、督促工作，各级妇儿工委办公室负责具体工作。有关部门、相关机构和人民团体结合职责，承担规划</w:t>
      </w:r>
      <w:r>
        <w:rPr>
          <w:rFonts w:hint="eastAsia"/>
          <w:spacing w:val="11"/>
          <w:w w:val="95"/>
          <w:lang w:eastAsia="zh-CN"/>
        </w:rPr>
        <w:t>相关</w:t>
      </w:r>
      <w:r>
        <w:rPr>
          <w:spacing w:val="11"/>
          <w:w w:val="95"/>
        </w:rPr>
        <w:t>目标任务落实工作。在</w:t>
      </w:r>
      <w:r>
        <w:rPr>
          <w:rFonts w:hint="eastAsia"/>
          <w:spacing w:val="11"/>
          <w:w w:val="95"/>
          <w:lang w:eastAsia="zh-CN"/>
        </w:rPr>
        <w:t>地方立法</w:t>
      </w:r>
      <w:r>
        <w:rPr>
          <w:spacing w:val="11"/>
          <w:w w:val="95"/>
        </w:rPr>
        <w:t>、制定政策、编制规划、部署工作时贯彻落实儿童优先原则，切实</w:t>
      </w:r>
      <w:r>
        <w:rPr>
          <w:spacing w:val="11"/>
        </w:rPr>
        <w:t>保障儿童权益，促进儿童优先发展。</w:t>
      </w:r>
    </w:p>
    <w:p>
      <w:pPr>
        <w:pStyle w:val="4"/>
        <w:keepNext w:val="0"/>
        <w:keepLines w:val="0"/>
        <w:pageBreakBefore w:val="0"/>
        <w:widowControl w:val="0"/>
        <w:kinsoku/>
        <w:wordWrap/>
        <w:overflowPunct/>
        <w:topLinePunct w:val="0"/>
        <w:bidi w:val="0"/>
        <w:adjustRightInd/>
        <w:snapToGrid/>
        <w:spacing w:before="8" w:line="580" w:lineRule="exact"/>
        <w:ind w:right="411" w:firstLine="664"/>
        <w:jc w:val="both"/>
        <w:textAlignment w:val="auto"/>
      </w:pPr>
      <w:r>
        <w:rPr>
          <w:rFonts w:hint="eastAsia" w:ascii="楷体" w:eastAsia="楷体"/>
          <w:spacing w:val="9"/>
          <w:w w:val="95"/>
        </w:rPr>
        <w:t>（</w:t>
      </w:r>
      <w:r>
        <w:rPr>
          <w:rFonts w:hint="eastAsia" w:ascii="楷体" w:eastAsia="楷体"/>
          <w:spacing w:val="12"/>
          <w:w w:val="95"/>
        </w:rPr>
        <w:t>三）加强规划与国民经济和社会发展规划的衔接。</w:t>
      </w:r>
      <w:r>
        <w:rPr>
          <w:spacing w:val="-12"/>
          <w:w w:val="95"/>
        </w:rPr>
        <w:t xml:space="preserve">在 </w:t>
      </w:r>
      <w:r>
        <w:rPr>
          <w:spacing w:val="11"/>
          <w:w w:val="95"/>
        </w:rPr>
        <w:t>经济社会发展总体规划及相关专项规划中贯彻落实儿童优先 原则，将规划实施以及儿童</w:t>
      </w:r>
      <w:r>
        <w:rPr>
          <w:rFonts w:hint="eastAsia"/>
          <w:spacing w:val="11"/>
          <w:w w:val="95"/>
          <w:lang w:eastAsia="zh-CN"/>
        </w:rPr>
        <w:t>事业</w:t>
      </w:r>
      <w:r>
        <w:rPr>
          <w:spacing w:val="11"/>
          <w:w w:val="95"/>
        </w:rPr>
        <w:t>发展纳入经济社会发展总体规划及相关专项规划，结合经济社会发展总体规划部署要求推进规划实施，实现儿童发展与经济社会发展同步规划、同</w:t>
      </w:r>
      <w:r>
        <w:rPr>
          <w:spacing w:val="10"/>
        </w:rPr>
        <w:t>步部署、同步推进、同步落实。</w:t>
      </w:r>
    </w:p>
    <w:p>
      <w:pPr>
        <w:pStyle w:val="4"/>
        <w:keepNext w:val="0"/>
        <w:keepLines w:val="0"/>
        <w:pageBreakBefore w:val="0"/>
        <w:widowControl w:val="0"/>
        <w:kinsoku/>
        <w:wordWrap/>
        <w:overflowPunct/>
        <w:topLinePunct w:val="0"/>
        <w:bidi w:val="0"/>
        <w:adjustRightInd/>
        <w:snapToGrid/>
        <w:spacing w:line="580" w:lineRule="exact"/>
        <w:ind w:right="245" w:firstLine="664"/>
        <w:textAlignment w:val="auto"/>
      </w:pPr>
      <w:r>
        <w:rPr>
          <w:rFonts w:hint="eastAsia" w:ascii="楷体" w:eastAsia="楷体"/>
        </w:rPr>
        <w:t>（四）制定地方儿童发展规划和部门实施方案。</w:t>
      </w:r>
      <w:r>
        <w:t>县</w:t>
      </w:r>
      <w:r>
        <w:rPr>
          <w:rFonts w:hint="eastAsia"/>
          <w:lang w:eastAsia="zh-CN"/>
        </w:rPr>
        <w:t>区</w:t>
      </w:r>
      <w:r>
        <w:t>人民政府依据中国儿童发展纲要以及上一级儿童发展规划，结合实际制定本级儿童发展规划</w:t>
      </w:r>
      <w:r>
        <w:rPr>
          <w:rFonts w:hint="eastAsia"/>
          <w:lang w:eastAsia="zh-CN"/>
        </w:rPr>
        <w:t>，</w:t>
      </w:r>
      <w:r>
        <w:t>规划颁布后</w:t>
      </w:r>
      <w:r>
        <w:rPr>
          <w:rFonts w:ascii="Times New Roman" w:eastAsia="Times New Roman"/>
        </w:rPr>
        <w:t>1</w:t>
      </w:r>
      <w:r>
        <w:t>个月内报送上级妇儿工委办公室。</w:t>
      </w:r>
      <w:r>
        <w:rPr>
          <w:rFonts w:hint="eastAsia"/>
          <w:lang w:eastAsia="zh-CN"/>
        </w:rPr>
        <w:t>区</w:t>
      </w:r>
      <w:r>
        <w:t>级承</w:t>
      </w:r>
      <w:r>
        <w:rPr>
          <w:w w:val="95"/>
        </w:rPr>
        <w:t>担规划目标任务的有关部门、相关机构和人民团体结合职责，</w:t>
      </w:r>
      <w:r>
        <w:t>按照任务分工，制定实施方案并报送同级妇儿工委办公室。</w:t>
      </w:r>
    </w:p>
    <w:p>
      <w:pPr>
        <w:pStyle w:val="4"/>
        <w:keepNext w:val="0"/>
        <w:keepLines w:val="0"/>
        <w:pageBreakBefore w:val="0"/>
        <w:widowControl w:val="0"/>
        <w:kinsoku/>
        <w:wordWrap/>
        <w:overflowPunct/>
        <w:topLinePunct w:val="0"/>
        <w:bidi w:val="0"/>
        <w:adjustRightInd/>
        <w:snapToGrid/>
        <w:spacing w:line="580" w:lineRule="exact"/>
        <w:ind w:right="243" w:firstLine="640"/>
        <w:textAlignment w:val="auto"/>
      </w:pPr>
      <w:r>
        <w:rPr>
          <w:rFonts w:hint="eastAsia" w:ascii="楷体" w:eastAsia="楷体"/>
        </w:rPr>
        <w:t>（五）完善实施规划的工作制度机制。</w:t>
      </w:r>
      <w:r>
        <w:t>健全目标管理责任制，将规划实施纳入政府议事日程和考核内容，将规划目标分解到责任单位并纳入目标管理和考核内容。健全督导检查制度，定期对规划落实情况开展督查。健全报告制度，责任单位每年向同级妇儿工委报告规划落实情况和下一年工作安排，下级妇儿工委每年向上</w:t>
      </w:r>
      <w:r>
        <w:rPr>
          <w:rFonts w:hint="eastAsia"/>
          <w:lang w:eastAsia="zh-CN"/>
        </w:rPr>
        <w:t>一</w:t>
      </w:r>
      <w:r>
        <w:t>级妇儿工委报告本地区规划实施情况和下一年工作安排。健全议事协调制度，定期召开妇女儿童工作会议、妇儿工委全体会议、联</w:t>
      </w:r>
      <w:r>
        <w:rPr>
          <w:w w:val="95"/>
        </w:rPr>
        <w:t>络员会议等，总结交流情况，研究解决问题，部署工作任务。</w:t>
      </w:r>
      <w:r>
        <w:t>健全规划实施示范制度，充分发挥示范单位以点带面、示范带动作用。健全表彰制度，对实施规划先进集体和</w:t>
      </w:r>
      <w:r>
        <w:rPr>
          <w:rFonts w:hint="eastAsia"/>
          <w:lang w:eastAsia="zh-CN"/>
        </w:rPr>
        <w:t>先进</w:t>
      </w:r>
      <w:r>
        <w:t>个人按照有关规定进行表彰。</w:t>
      </w:r>
    </w:p>
    <w:p>
      <w:pPr>
        <w:pStyle w:val="4"/>
        <w:keepNext w:val="0"/>
        <w:keepLines w:val="0"/>
        <w:pageBreakBefore w:val="0"/>
        <w:widowControl w:val="0"/>
        <w:kinsoku/>
        <w:wordWrap/>
        <w:overflowPunct/>
        <w:topLinePunct w:val="0"/>
        <w:bidi w:val="0"/>
        <w:adjustRightInd/>
        <w:snapToGrid/>
        <w:spacing w:before="10" w:line="580" w:lineRule="exact"/>
        <w:ind w:right="245" w:firstLine="662"/>
        <w:textAlignment w:val="auto"/>
      </w:pPr>
      <w:r>
        <w:rPr>
          <w:rFonts w:hint="eastAsia" w:ascii="楷体" w:eastAsia="楷体"/>
        </w:rPr>
        <w:t>（六）加强儿童发展经费支持。</w:t>
      </w:r>
      <w:r>
        <w:t>将实施规划</w:t>
      </w:r>
      <w:r>
        <w:rPr>
          <w:w w:val="95"/>
        </w:rPr>
        <w:t>所需</w:t>
      </w:r>
      <w:r>
        <w:rPr>
          <w:rFonts w:hint="eastAsia"/>
          <w:w w:val="95"/>
          <w:lang w:eastAsia="zh-CN"/>
        </w:rPr>
        <w:t>工作</w:t>
      </w:r>
      <w:r>
        <w:rPr>
          <w:w w:val="95"/>
        </w:rPr>
        <w:t>经费纳入财政预算，实现儿童事业和经济社会同步发展。</w:t>
      </w:r>
      <w:r>
        <w:rPr>
          <w:spacing w:val="10"/>
          <w:w w:val="95"/>
        </w:rPr>
        <w:t>重点支持革命老区、民族地区、农村地区</w:t>
      </w:r>
      <w:r>
        <w:rPr>
          <w:rFonts w:hint="eastAsia"/>
          <w:spacing w:val="10"/>
          <w:w w:val="95"/>
          <w:lang w:eastAsia="zh-CN"/>
        </w:rPr>
        <w:t>、边远地区</w:t>
      </w:r>
      <w:r>
        <w:rPr>
          <w:spacing w:val="10"/>
          <w:w w:val="95"/>
        </w:rPr>
        <w:t>儿童发展，支持特殊困难儿童群体发展。动员社会力量，多渠道筹</w:t>
      </w:r>
      <w:r>
        <w:rPr>
          <w:spacing w:val="10"/>
        </w:rPr>
        <w:t>集资源，</w:t>
      </w:r>
      <w:r>
        <w:rPr>
          <w:rFonts w:hint="eastAsia"/>
          <w:spacing w:val="10"/>
          <w:lang w:eastAsia="zh-CN"/>
        </w:rPr>
        <w:t>共同</w:t>
      </w:r>
      <w:r>
        <w:rPr>
          <w:spacing w:val="10"/>
        </w:rPr>
        <w:t>发展儿童事业。</w:t>
      </w:r>
    </w:p>
    <w:p>
      <w:pPr>
        <w:pStyle w:val="4"/>
        <w:keepNext w:val="0"/>
        <w:keepLines w:val="0"/>
        <w:pageBreakBefore w:val="0"/>
        <w:widowControl w:val="0"/>
        <w:kinsoku/>
        <w:wordWrap/>
        <w:overflowPunct/>
        <w:topLinePunct w:val="0"/>
        <w:bidi w:val="0"/>
        <w:adjustRightInd/>
        <w:snapToGrid/>
        <w:spacing w:before="3" w:line="580" w:lineRule="exact"/>
        <w:ind w:right="411" w:firstLine="640"/>
        <w:jc w:val="both"/>
        <w:textAlignment w:val="auto"/>
      </w:pPr>
      <w:r>
        <w:rPr>
          <w:rFonts w:hint="eastAsia" w:ascii="楷体" w:eastAsia="楷体"/>
          <w:spacing w:val="12"/>
          <w:w w:val="95"/>
        </w:rPr>
        <w:t>（</w:t>
      </w:r>
      <w:r>
        <w:rPr>
          <w:rFonts w:hint="eastAsia" w:ascii="楷体" w:eastAsia="楷体"/>
          <w:spacing w:val="14"/>
          <w:w w:val="95"/>
        </w:rPr>
        <w:t>七</w:t>
      </w:r>
      <w:r>
        <w:rPr>
          <w:rFonts w:hint="eastAsia" w:ascii="楷体" w:eastAsia="楷体"/>
          <w:spacing w:val="12"/>
          <w:w w:val="95"/>
        </w:rPr>
        <w:t>）坚持和创新实施规划的有效方法。</w:t>
      </w:r>
      <w:r>
        <w:rPr>
          <w:spacing w:val="10"/>
          <w:w w:val="95"/>
        </w:rPr>
        <w:t xml:space="preserve">贯彻新发展理 </w:t>
      </w:r>
      <w:r>
        <w:rPr>
          <w:spacing w:val="11"/>
          <w:w w:val="95"/>
        </w:rPr>
        <w:t>念，坚持问题导向、目标导向，构建促进</w:t>
      </w:r>
      <w:r>
        <w:rPr>
          <w:spacing w:val="10"/>
          <w:w w:val="95"/>
        </w:rPr>
        <w:t>儿童发展的法规政策体系，完善儿童权</w:t>
      </w:r>
      <w:r>
        <w:rPr>
          <w:rFonts w:hint="eastAsia"/>
          <w:spacing w:val="10"/>
          <w:w w:val="95"/>
          <w:lang w:eastAsia="zh-CN"/>
        </w:rPr>
        <w:t>益</w:t>
      </w:r>
      <w:r>
        <w:rPr>
          <w:spacing w:val="10"/>
          <w:w w:val="95"/>
        </w:rPr>
        <w:t>保障机制，实施促</w:t>
      </w:r>
      <w:r>
        <w:rPr>
          <w:spacing w:val="11"/>
          <w:w w:val="95"/>
        </w:rPr>
        <w:t>进儿童发展的民生项目。通过分类指导、示范先行，总结推广好做法好经验。通过政府购买服务等方式，发挥社会力量推进规划实施的作用。开展对外交流合作，交流互鉴经</w:t>
      </w:r>
      <w:r>
        <w:rPr>
          <w:spacing w:val="10"/>
        </w:rPr>
        <w:t>验</w:t>
      </w:r>
      <w:r>
        <w:rPr>
          <w:rFonts w:hint="eastAsia"/>
          <w:spacing w:val="10"/>
          <w:lang w:eastAsia="zh-CN"/>
        </w:rPr>
        <w:t>做法</w:t>
      </w:r>
      <w:r>
        <w:rPr>
          <w:spacing w:val="10"/>
        </w:rPr>
        <w:t>，讲好</w:t>
      </w:r>
      <w:r>
        <w:rPr>
          <w:rFonts w:hint="eastAsia"/>
          <w:spacing w:val="10"/>
          <w:lang w:eastAsia="zh-CN"/>
        </w:rPr>
        <w:t>岭东</w:t>
      </w:r>
      <w:r>
        <w:rPr>
          <w:spacing w:val="10"/>
        </w:rPr>
        <w:t>儿童发展故事。</w:t>
      </w:r>
    </w:p>
    <w:p>
      <w:pPr>
        <w:pStyle w:val="4"/>
        <w:keepNext w:val="0"/>
        <w:keepLines w:val="0"/>
        <w:pageBreakBefore w:val="0"/>
        <w:widowControl w:val="0"/>
        <w:kinsoku/>
        <w:wordWrap/>
        <w:overflowPunct/>
        <w:topLinePunct w:val="0"/>
        <w:bidi w:val="0"/>
        <w:adjustRightInd/>
        <w:snapToGrid/>
        <w:spacing w:before="7" w:line="580" w:lineRule="exact"/>
        <w:ind w:right="243" w:firstLine="640"/>
        <w:textAlignment w:val="auto"/>
      </w:pPr>
      <w:r>
        <w:rPr>
          <w:rFonts w:hint="eastAsia" w:ascii="楷体" w:eastAsia="楷体"/>
        </w:rPr>
        <w:t>（八）加强规划实施能力建设。</w:t>
      </w:r>
      <w:r>
        <w:t>将习近平总书记关于儿童和儿童工作的重要论述</w:t>
      </w:r>
      <w:r>
        <w:rPr>
          <w:rFonts w:hint="eastAsia"/>
          <w:lang w:eastAsia="zh-CN"/>
        </w:rPr>
        <w:t>以及</w:t>
      </w:r>
      <w:r>
        <w:t>儿童优先原则有关内容</w:t>
      </w:r>
      <w:r>
        <w:rPr>
          <w:rFonts w:hint="eastAsia"/>
          <w:lang w:eastAsia="zh-CN"/>
        </w:rPr>
        <w:t>、相</w:t>
      </w:r>
      <w:r>
        <w:t>关法律法规政策纳入各级干部学习内容，将实施规划所需知识纳</w:t>
      </w:r>
      <w:r>
        <w:rPr>
          <w:w w:val="95"/>
        </w:rPr>
        <w:t>入培训计划，举办多层次、多形式培训，增强政府有关部门、</w:t>
      </w:r>
      <w:r>
        <w:t>相关机构和人员实施规划的责任意识和能力。以政治建设为统领，加强各级妇儿工委及其办公室能力建设，</w:t>
      </w:r>
      <w:r>
        <w:rPr>
          <w:rFonts w:hint="eastAsia"/>
          <w:lang w:eastAsia="zh-CN"/>
        </w:rPr>
        <w:t>促进机构职能优化高效，</w:t>
      </w:r>
      <w:r>
        <w:t>为更好履职尽责提供必要的人力物力财力支持，为规划实施提供组织保障。</w:t>
      </w:r>
    </w:p>
    <w:p>
      <w:pPr>
        <w:pStyle w:val="4"/>
        <w:keepNext w:val="0"/>
        <w:keepLines w:val="0"/>
        <w:pageBreakBefore w:val="0"/>
        <w:widowControl w:val="0"/>
        <w:kinsoku/>
        <w:wordWrap/>
        <w:overflowPunct/>
        <w:topLinePunct w:val="0"/>
        <w:bidi w:val="0"/>
        <w:adjustRightInd/>
        <w:snapToGrid/>
        <w:spacing w:before="8" w:line="580" w:lineRule="exact"/>
        <w:ind w:right="411" w:firstLine="640"/>
        <w:jc w:val="both"/>
        <w:textAlignment w:val="auto"/>
      </w:pPr>
      <w:r>
        <w:rPr>
          <w:rFonts w:hint="eastAsia" w:ascii="楷体" w:eastAsia="楷体"/>
          <w:spacing w:val="12"/>
          <w:w w:val="95"/>
        </w:rPr>
        <w:t>（九</w:t>
      </w:r>
      <w:r>
        <w:rPr>
          <w:rFonts w:hint="eastAsia" w:ascii="楷体" w:eastAsia="楷体"/>
          <w:spacing w:val="14"/>
          <w:w w:val="95"/>
        </w:rPr>
        <w:t>）</w:t>
      </w:r>
      <w:r>
        <w:rPr>
          <w:rFonts w:hint="eastAsia" w:ascii="楷体" w:eastAsia="楷体"/>
          <w:spacing w:val="12"/>
          <w:w w:val="95"/>
        </w:rPr>
        <w:t>加大规划宣传力度。</w:t>
      </w:r>
      <w:r>
        <w:rPr>
          <w:spacing w:val="10"/>
          <w:w w:val="95"/>
        </w:rPr>
        <w:t>大力宣传习近平总书记关于儿童</w:t>
      </w:r>
      <w:r>
        <w:rPr>
          <w:rFonts w:hint="eastAsia"/>
          <w:spacing w:val="10"/>
          <w:w w:val="95"/>
          <w:lang w:eastAsia="zh-CN"/>
        </w:rPr>
        <w:t>和儿童</w:t>
      </w:r>
      <w:r>
        <w:rPr>
          <w:spacing w:val="10"/>
          <w:w w:val="95"/>
        </w:rPr>
        <w:t>工作的重要论述，宣传</w:t>
      </w:r>
      <w:r>
        <w:rPr>
          <w:rFonts w:hint="eastAsia"/>
          <w:spacing w:val="10"/>
          <w:w w:val="95"/>
          <w:lang w:eastAsia="zh-CN"/>
        </w:rPr>
        <w:t>在党的坚强领导下</w:t>
      </w:r>
      <w:r>
        <w:rPr>
          <w:spacing w:val="10"/>
          <w:w w:val="95"/>
        </w:rPr>
        <w:t>儿童事业发</w:t>
      </w:r>
      <w:r>
        <w:rPr>
          <w:spacing w:val="11"/>
          <w:w w:val="95"/>
        </w:rPr>
        <w:t>展的</w:t>
      </w:r>
      <w:r>
        <w:rPr>
          <w:rFonts w:hint="eastAsia"/>
          <w:spacing w:val="11"/>
          <w:w w:val="95"/>
          <w:lang w:eastAsia="zh-CN"/>
        </w:rPr>
        <w:t>成就，</w:t>
      </w:r>
      <w:r>
        <w:rPr>
          <w:spacing w:val="11"/>
          <w:w w:val="95"/>
        </w:rPr>
        <w:t>宣传儿童优先原则和保障儿童权益、促进儿童发展的法律法规政策，宣传规划内容</w:t>
      </w:r>
      <w:r>
        <w:rPr>
          <w:rFonts w:hint="eastAsia"/>
          <w:spacing w:val="11"/>
          <w:w w:val="95"/>
          <w:lang w:eastAsia="zh-CN"/>
        </w:rPr>
        <w:t>和</w:t>
      </w:r>
      <w:r>
        <w:rPr>
          <w:spacing w:val="11"/>
          <w:w w:val="95"/>
        </w:rPr>
        <w:t>规划实施中的经验</w:t>
      </w:r>
      <w:r>
        <w:rPr>
          <w:rFonts w:hint="eastAsia"/>
          <w:spacing w:val="11"/>
          <w:w w:val="95"/>
          <w:lang w:eastAsia="zh-CN"/>
        </w:rPr>
        <w:t>、</w:t>
      </w:r>
      <w:r>
        <w:rPr>
          <w:spacing w:val="11"/>
          <w:w w:val="95"/>
        </w:rPr>
        <w:t>成效，努</w:t>
      </w:r>
      <w:r>
        <w:rPr>
          <w:spacing w:val="10"/>
        </w:rPr>
        <w:t>力营造关爱儿童、有利于儿童发展的社会氛围。</w:t>
      </w:r>
    </w:p>
    <w:p>
      <w:pPr>
        <w:pStyle w:val="4"/>
        <w:keepNext w:val="0"/>
        <w:keepLines w:val="0"/>
        <w:pageBreakBefore w:val="0"/>
        <w:widowControl w:val="0"/>
        <w:kinsoku/>
        <w:wordWrap/>
        <w:overflowPunct/>
        <w:topLinePunct w:val="0"/>
        <w:bidi w:val="0"/>
        <w:adjustRightInd/>
        <w:snapToGrid/>
        <w:spacing w:line="580" w:lineRule="exact"/>
        <w:ind w:right="409" w:firstLine="662"/>
        <w:jc w:val="both"/>
        <w:textAlignment w:val="auto"/>
      </w:pPr>
      <w:r>
        <w:rPr>
          <w:rFonts w:hint="eastAsia" w:ascii="楷体" w:eastAsia="楷体"/>
          <w:spacing w:val="12"/>
          <w:w w:val="95"/>
        </w:rPr>
        <w:t>（十）加强儿童发展调查研究。</w:t>
      </w:r>
      <w:r>
        <w:rPr>
          <w:spacing w:val="9"/>
          <w:w w:val="95"/>
        </w:rPr>
        <w:t>充分发挥</w:t>
      </w:r>
      <w:r>
        <w:rPr>
          <w:rFonts w:hint="eastAsia"/>
          <w:spacing w:val="9"/>
          <w:w w:val="95"/>
          <w:lang w:eastAsia="zh-CN"/>
        </w:rPr>
        <w:t>各级</w:t>
      </w:r>
      <w:r>
        <w:rPr>
          <w:spacing w:val="9"/>
          <w:w w:val="95"/>
        </w:rPr>
        <w:t xml:space="preserve">妇儿工委及其 </w:t>
      </w:r>
      <w:r>
        <w:rPr>
          <w:spacing w:val="11"/>
          <w:w w:val="95"/>
        </w:rPr>
        <w:t>办公室作用，加强儿童工作智库建设，依托高校、研究</w:t>
      </w:r>
      <w:r>
        <w:rPr>
          <w:spacing w:val="10"/>
          <w:w w:val="95"/>
        </w:rPr>
        <w:t>机构、社会组织等建设儿童发展研究基地，培育专业研究力</w:t>
      </w:r>
      <w:r>
        <w:rPr>
          <w:spacing w:val="11"/>
          <w:w w:val="95"/>
        </w:rPr>
        <w:t>量，</w:t>
      </w:r>
      <w:r>
        <w:rPr>
          <w:rFonts w:hint="eastAsia"/>
          <w:spacing w:val="11"/>
          <w:w w:val="95"/>
          <w:lang w:eastAsia="zh-CN"/>
        </w:rPr>
        <w:t>广泛深入开展</w:t>
      </w:r>
      <w:r>
        <w:rPr>
          <w:spacing w:val="10"/>
          <w:w w:val="95"/>
        </w:rPr>
        <w:t>理论与实践研究，为制定完善相关法规</w:t>
      </w:r>
      <w:r>
        <w:rPr>
          <w:spacing w:val="9"/>
        </w:rPr>
        <w:t>政策提供参考。</w:t>
      </w:r>
    </w:p>
    <w:p>
      <w:pPr>
        <w:pStyle w:val="4"/>
        <w:keepNext w:val="0"/>
        <w:keepLines w:val="0"/>
        <w:pageBreakBefore w:val="0"/>
        <w:widowControl w:val="0"/>
        <w:kinsoku/>
        <w:wordWrap/>
        <w:overflowPunct/>
        <w:topLinePunct w:val="0"/>
        <w:bidi w:val="0"/>
        <w:adjustRightInd/>
        <w:snapToGrid/>
        <w:spacing w:line="580" w:lineRule="exact"/>
        <w:ind w:right="409" w:firstLine="662"/>
        <w:jc w:val="both"/>
        <w:textAlignment w:val="auto"/>
      </w:pPr>
      <w:r>
        <w:rPr>
          <w:rFonts w:hint="eastAsia" w:ascii="楷体" w:hAnsi="楷体" w:eastAsia="楷体"/>
          <w:spacing w:val="12"/>
          <w:w w:val="95"/>
        </w:rPr>
        <w:t>（十一）鼓励社会各界广泛参与规划实施。</w:t>
      </w:r>
      <w:r>
        <w:rPr>
          <w:spacing w:val="7"/>
          <w:w w:val="95"/>
        </w:rPr>
        <w:t xml:space="preserve">健全学校、 </w:t>
      </w:r>
      <w:r>
        <w:rPr>
          <w:spacing w:val="-4"/>
        </w:rPr>
        <w:t>家庭、社会“三位一体”教育网络，鼓励企事业单位、社会</w:t>
      </w:r>
      <w:r>
        <w:rPr>
          <w:spacing w:val="10"/>
          <w:w w:val="95"/>
        </w:rPr>
        <w:t>组织、慈善机构和公益人士参与保障儿童权益、促进儿童发</w:t>
      </w:r>
      <w:r>
        <w:rPr>
          <w:spacing w:val="11"/>
          <w:w w:val="95"/>
        </w:rPr>
        <w:t>展</w:t>
      </w:r>
      <w:r>
        <w:rPr>
          <w:rFonts w:hint="eastAsia"/>
          <w:spacing w:val="11"/>
          <w:w w:val="95"/>
          <w:lang w:eastAsia="zh-CN"/>
        </w:rPr>
        <w:t>等</w:t>
      </w:r>
      <w:r>
        <w:rPr>
          <w:spacing w:val="11"/>
          <w:w w:val="95"/>
        </w:rPr>
        <w:t>工作。鼓励儿童参与规划实施，提高儿童在参与规划实施</w:t>
      </w:r>
      <w:r>
        <w:rPr>
          <w:spacing w:val="11"/>
        </w:rPr>
        <w:t>中实现自身全面发展的意识和能力。</w:t>
      </w:r>
    </w:p>
    <w:p>
      <w:pPr>
        <w:pStyle w:val="4"/>
        <w:keepNext w:val="0"/>
        <w:keepLines w:val="0"/>
        <w:pageBreakBefore w:val="0"/>
        <w:widowControl w:val="0"/>
        <w:kinsoku/>
        <w:wordWrap/>
        <w:overflowPunct/>
        <w:topLinePunct w:val="0"/>
        <w:bidi w:val="0"/>
        <w:adjustRightInd/>
        <w:snapToGrid/>
        <w:spacing w:before="5" w:line="580" w:lineRule="exact"/>
        <w:ind w:left="776"/>
        <w:textAlignment w:val="auto"/>
        <w:rPr>
          <w:rFonts w:hint="eastAsia" w:ascii="黑体" w:eastAsia="黑体"/>
        </w:rPr>
      </w:pPr>
      <w:bookmarkStart w:id="67" w:name="_bookmark28"/>
      <w:bookmarkEnd w:id="67"/>
      <w:bookmarkStart w:id="68" w:name="四、监测评估"/>
      <w:bookmarkEnd w:id="68"/>
      <w:r>
        <w:rPr>
          <w:rFonts w:hint="eastAsia" w:ascii="黑体" w:eastAsia="黑体"/>
        </w:rPr>
        <w:t>四、监测评估</w:t>
      </w:r>
    </w:p>
    <w:p>
      <w:pPr>
        <w:pStyle w:val="4"/>
        <w:keepNext w:val="0"/>
        <w:keepLines w:val="0"/>
        <w:pageBreakBefore w:val="0"/>
        <w:widowControl w:val="0"/>
        <w:kinsoku/>
        <w:wordWrap/>
        <w:overflowPunct/>
        <w:topLinePunct w:val="0"/>
        <w:bidi w:val="0"/>
        <w:adjustRightInd/>
        <w:snapToGrid/>
        <w:spacing w:before="169" w:line="580" w:lineRule="exact"/>
        <w:ind w:right="409" w:firstLine="662"/>
        <w:jc w:val="both"/>
        <w:textAlignment w:val="auto"/>
      </w:pPr>
      <w:r>
        <w:rPr>
          <w:rFonts w:hint="eastAsia" w:ascii="楷体" w:eastAsia="楷体"/>
          <w:spacing w:val="12"/>
          <w:w w:val="95"/>
        </w:rPr>
        <w:t>（一）加强监测评估制度建设。</w:t>
      </w:r>
      <w:r>
        <w:rPr>
          <w:spacing w:val="9"/>
          <w:w w:val="95"/>
        </w:rPr>
        <w:t>对规划实施</w:t>
      </w:r>
      <w:r>
        <w:rPr>
          <w:rFonts w:hint="eastAsia"/>
          <w:spacing w:val="9"/>
          <w:w w:val="95"/>
          <w:lang w:eastAsia="zh-CN"/>
        </w:rPr>
        <w:t>情况进</w:t>
      </w:r>
      <w:r>
        <w:rPr>
          <w:spacing w:val="9"/>
          <w:w w:val="95"/>
        </w:rPr>
        <w:t>行年度监</w:t>
      </w:r>
      <w:r>
        <w:rPr>
          <w:spacing w:val="10"/>
          <w:w w:val="95"/>
        </w:rPr>
        <w:t>测、中期评估、终期评估。落实并逐步完善儿童统计监测</w:t>
      </w:r>
      <w:r>
        <w:rPr>
          <w:spacing w:val="11"/>
          <w:w w:val="95"/>
        </w:rPr>
        <w:t>方案。统计部门牵头组织开展年度监测，妇儿工委成员单位、有关部门</w:t>
      </w:r>
      <w:r>
        <w:rPr>
          <w:rFonts w:hint="eastAsia"/>
          <w:spacing w:val="11"/>
          <w:w w:val="95"/>
          <w:lang w:eastAsia="zh-CN"/>
        </w:rPr>
        <w:t>、</w:t>
      </w:r>
      <w:r>
        <w:rPr>
          <w:spacing w:val="11"/>
          <w:w w:val="95"/>
        </w:rPr>
        <w:t>相关机构向同级统计部门报送年度监测数据，及时收集、分析反映儿童发展状况的相关数据和信息。妇儿工委组织开展中期和终期评估，妇儿工委成员单位、有关部门</w:t>
      </w:r>
      <w:r>
        <w:rPr>
          <w:rFonts w:hint="eastAsia"/>
          <w:spacing w:val="11"/>
          <w:w w:val="95"/>
          <w:lang w:eastAsia="zh-CN"/>
        </w:rPr>
        <w:t>、</w:t>
      </w:r>
      <w:r>
        <w:rPr>
          <w:spacing w:val="11"/>
          <w:w w:val="95"/>
        </w:rPr>
        <w:t>相关机构向同级妇儿工委提交中期</w:t>
      </w:r>
      <w:r>
        <w:rPr>
          <w:spacing w:val="10"/>
          <w:w w:val="95"/>
        </w:rPr>
        <w:t>和终期评估报告。通过评估，了解掌握规划实施进</w:t>
      </w:r>
      <w:r>
        <w:rPr>
          <w:rFonts w:hint="eastAsia"/>
          <w:spacing w:val="10"/>
          <w:w w:val="95"/>
          <w:lang w:eastAsia="zh-CN"/>
        </w:rPr>
        <w:t>展</w:t>
      </w:r>
      <w:r>
        <w:rPr>
          <w:spacing w:val="10"/>
          <w:w w:val="95"/>
        </w:rPr>
        <w:t>和儿童</w:t>
      </w:r>
      <w:r>
        <w:t>发展状况，系统分析评价规划目标</w:t>
      </w:r>
      <w:r>
        <w:rPr>
          <w:rFonts w:hint="eastAsia"/>
          <w:lang w:eastAsia="zh-CN"/>
        </w:rPr>
        <w:t>任务完成</w:t>
      </w:r>
      <w:r>
        <w:t>情况，评判规划策略措施的实施效果，总结经验</w:t>
      </w:r>
      <w:r>
        <w:rPr>
          <w:rFonts w:hint="eastAsia"/>
          <w:lang w:eastAsia="zh-CN"/>
        </w:rPr>
        <w:t>做法</w:t>
      </w:r>
      <w:r>
        <w:t>，找出突出问题，预测发展</w:t>
      </w:r>
      <w:r>
        <w:rPr>
          <w:w w:val="95"/>
        </w:rPr>
        <w:t>趋势，提出对策建议。监测评估工作所需经费纳入财政预算。</w:t>
      </w:r>
    </w:p>
    <w:p>
      <w:pPr>
        <w:pStyle w:val="4"/>
        <w:keepNext w:val="0"/>
        <w:keepLines w:val="0"/>
        <w:pageBreakBefore w:val="0"/>
        <w:widowControl w:val="0"/>
        <w:kinsoku/>
        <w:wordWrap/>
        <w:overflowPunct/>
        <w:topLinePunct w:val="0"/>
        <w:bidi w:val="0"/>
        <w:adjustRightInd/>
        <w:snapToGrid/>
        <w:spacing w:before="3" w:line="580" w:lineRule="exact"/>
        <w:ind w:right="245" w:firstLine="662"/>
        <w:textAlignment w:val="auto"/>
      </w:pPr>
      <w:r>
        <w:rPr>
          <w:rFonts w:hint="eastAsia" w:ascii="楷体" w:eastAsia="楷体"/>
        </w:rPr>
        <w:t>（二）加强监测评估工作组织领导。</w:t>
      </w:r>
      <w:r>
        <w:t>妇儿工委设立</w:t>
      </w:r>
      <w:r>
        <w:rPr>
          <w:w w:val="95"/>
        </w:rPr>
        <w:t>监测评估领导小组</w:t>
      </w:r>
      <w:r>
        <w:rPr>
          <w:rFonts w:hint="eastAsia"/>
          <w:w w:val="95"/>
          <w:lang w:eastAsia="zh-CN"/>
        </w:rPr>
        <w:t>，</w:t>
      </w:r>
      <w:r>
        <w:rPr>
          <w:w w:val="95"/>
        </w:rPr>
        <w:t>由同级妇儿工委及相关部门负责</w:t>
      </w:r>
      <w:r>
        <w:rPr>
          <w:rFonts w:hint="eastAsia"/>
          <w:w w:val="95"/>
          <w:lang w:eastAsia="zh-CN"/>
        </w:rPr>
        <w:t>同志</w:t>
      </w:r>
      <w:r>
        <w:rPr>
          <w:w w:val="95"/>
        </w:rPr>
        <w:t>组成</w:t>
      </w:r>
      <w:r>
        <w:rPr>
          <w:rFonts w:hint="eastAsia"/>
          <w:w w:val="95"/>
          <w:lang w:eastAsia="zh-CN"/>
        </w:rPr>
        <w:t>，</w:t>
      </w:r>
      <w:r>
        <w:t>负责</w:t>
      </w:r>
      <w:r>
        <w:rPr>
          <w:rFonts w:hint="eastAsia"/>
          <w:lang w:eastAsia="zh-CN"/>
        </w:rPr>
        <w:t>监测评估工作的</w:t>
      </w:r>
      <w:r>
        <w:t>组织领导</w:t>
      </w:r>
      <w:r>
        <w:rPr>
          <w:rFonts w:hint="eastAsia"/>
          <w:lang w:eastAsia="zh-CN"/>
        </w:rPr>
        <w:t>、</w:t>
      </w:r>
      <w:r>
        <w:t>监测评估</w:t>
      </w:r>
      <w:r>
        <w:rPr>
          <w:rFonts w:hint="eastAsia"/>
          <w:lang w:eastAsia="zh-CN"/>
        </w:rPr>
        <w:t>方案的审批、</w:t>
      </w:r>
      <w:r>
        <w:t>监测评估报告</w:t>
      </w:r>
      <w:r>
        <w:rPr>
          <w:rFonts w:hint="eastAsia"/>
          <w:lang w:eastAsia="zh-CN"/>
        </w:rPr>
        <w:t>的审核</w:t>
      </w:r>
      <w:r>
        <w:t>等。领导小组下设监测组和评估组。</w:t>
      </w:r>
    </w:p>
    <w:p>
      <w:pPr>
        <w:pStyle w:val="4"/>
        <w:keepNext w:val="0"/>
        <w:keepLines w:val="0"/>
        <w:pageBreakBefore w:val="0"/>
        <w:widowControl w:val="0"/>
        <w:kinsoku/>
        <w:wordWrap/>
        <w:overflowPunct/>
        <w:topLinePunct w:val="0"/>
        <w:bidi w:val="0"/>
        <w:adjustRightInd/>
        <w:snapToGrid/>
        <w:spacing w:before="4" w:line="580" w:lineRule="exact"/>
        <w:ind w:right="248" w:firstLine="640"/>
        <w:jc w:val="both"/>
        <w:textAlignment w:val="auto"/>
      </w:pPr>
      <w:r>
        <w:t>监测组由统计部门牵头，相关部门负责规划</w:t>
      </w:r>
      <w:r>
        <w:rPr>
          <w:rFonts w:hint="eastAsia"/>
          <w:lang w:eastAsia="zh-CN"/>
        </w:rPr>
        <w:t>实施情况</w:t>
      </w:r>
      <w:r>
        <w:t>统计监测</w:t>
      </w:r>
      <w:r>
        <w:rPr>
          <w:rFonts w:hint="eastAsia"/>
          <w:lang w:eastAsia="zh-CN"/>
        </w:rPr>
        <w:t>的</w:t>
      </w:r>
      <w:r>
        <w:t>人员</w:t>
      </w:r>
      <w:r>
        <w:rPr>
          <w:rFonts w:hint="eastAsia"/>
          <w:lang w:eastAsia="zh-CN"/>
        </w:rPr>
        <w:t>参加</w:t>
      </w:r>
      <w:r>
        <w:t>，负责监测工作的组织、指导和培训，制定监测方案</w:t>
      </w:r>
      <w:r>
        <w:rPr>
          <w:rFonts w:hint="eastAsia"/>
          <w:lang w:eastAsia="zh-CN"/>
        </w:rPr>
        <w:t>和</w:t>
      </w:r>
      <w:r>
        <w:t>指标体系，收集、分析数据信息，向同级妇儿工委提交年度、中期和终期监测报告，编辑出版年度妇女儿童统计资料等。监测组成员负责统筹协调本部门规划</w:t>
      </w:r>
      <w:r>
        <w:rPr>
          <w:w w:val="95"/>
        </w:rPr>
        <w:t>实施监测、分析、数据上报、分性别分年龄指标完善等工作。</w:t>
      </w:r>
    </w:p>
    <w:p>
      <w:pPr>
        <w:pStyle w:val="4"/>
        <w:keepNext w:val="0"/>
        <w:keepLines w:val="0"/>
        <w:pageBreakBefore w:val="0"/>
        <w:widowControl w:val="0"/>
        <w:kinsoku/>
        <w:wordWrap/>
        <w:overflowPunct/>
        <w:topLinePunct w:val="0"/>
        <w:bidi w:val="0"/>
        <w:adjustRightInd/>
        <w:snapToGrid/>
        <w:spacing w:before="7" w:line="580" w:lineRule="exact"/>
        <w:ind w:right="245" w:firstLine="640"/>
        <w:textAlignment w:val="auto"/>
      </w:pPr>
      <w:r>
        <w:t>评估组由妇儿工委办公室负责牵头，相关部门负</w:t>
      </w:r>
      <w:r>
        <w:rPr>
          <w:w w:val="95"/>
        </w:rPr>
        <w:t>责规划实施的人员</w:t>
      </w:r>
      <w:r>
        <w:rPr>
          <w:rFonts w:hint="eastAsia"/>
          <w:w w:val="95"/>
          <w:lang w:eastAsia="zh-CN"/>
        </w:rPr>
        <w:t>参加</w:t>
      </w:r>
      <w:r>
        <w:rPr>
          <w:w w:val="95"/>
        </w:rPr>
        <w:t>，负责评估工作的组织、指导和培训，</w:t>
      </w:r>
      <w:r>
        <w:t>制定评估方案，组织开展评估工作，向同级妇儿工委提交中期和终期评估报告。评估组成员负责统筹协调本部门规划实施自我评估工作，参加妇儿工委组织的评估工作。支持评估组相关部门就儿童保护与发展中的突出问题开展专项调查、评估，结果可供中期和终期评估参考。</w:t>
      </w:r>
    </w:p>
    <w:p>
      <w:pPr>
        <w:pStyle w:val="4"/>
        <w:keepNext w:val="0"/>
        <w:keepLines w:val="0"/>
        <w:pageBreakBefore w:val="0"/>
        <w:widowControl w:val="0"/>
        <w:kinsoku/>
        <w:wordWrap/>
        <w:overflowPunct/>
        <w:topLinePunct w:val="0"/>
        <w:bidi w:val="0"/>
        <w:adjustRightInd/>
        <w:snapToGrid/>
        <w:spacing w:before="4" w:line="580" w:lineRule="exact"/>
        <w:ind w:right="409" w:firstLine="662"/>
        <w:textAlignment w:val="auto"/>
      </w:pPr>
      <w:r>
        <w:rPr>
          <w:rFonts w:hint="eastAsia" w:ascii="楷体" w:eastAsia="楷体"/>
          <w:spacing w:val="12"/>
          <w:w w:val="95"/>
        </w:rPr>
        <w:t>（三）加强儿童发展统计监测工作。</w:t>
      </w:r>
      <w:r>
        <w:rPr>
          <w:spacing w:val="8"/>
          <w:w w:val="95"/>
        </w:rPr>
        <w:t>规范</w:t>
      </w:r>
      <w:r>
        <w:rPr>
          <w:rFonts w:hint="eastAsia"/>
          <w:spacing w:val="8"/>
          <w:w w:val="95"/>
          <w:lang w:eastAsia="zh-CN"/>
        </w:rPr>
        <w:t>和</w:t>
      </w:r>
      <w:r>
        <w:rPr>
          <w:spacing w:val="8"/>
          <w:w w:val="95"/>
        </w:rPr>
        <w:t xml:space="preserve">完善儿童发展 </w:t>
      </w:r>
      <w:r>
        <w:rPr>
          <w:spacing w:val="11"/>
          <w:w w:val="95"/>
        </w:rPr>
        <w:t>统计监测指标体系，根据需要调整扩充儿童发展统计指标，</w:t>
      </w:r>
      <w:r>
        <w:rPr>
          <w:rFonts w:hint="eastAsia"/>
          <w:spacing w:val="11"/>
          <w:w w:val="95"/>
          <w:lang w:eastAsia="zh-CN"/>
        </w:rPr>
        <w:t>推动</w:t>
      </w:r>
      <w:r>
        <w:rPr>
          <w:spacing w:val="11"/>
          <w:w w:val="95"/>
        </w:rPr>
        <w:t>纳入部门常规统计以及统计调查制度，加强部门分年龄</w:t>
      </w:r>
      <w:r>
        <w:rPr>
          <w:rFonts w:hint="eastAsia"/>
          <w:spacing w:val="11"/>
          <w:w w:val="95"/>
          <w:lang w:eastAsia="zh-CN"/>
        </w:rPr>
        <w:t>分性别</w:t>
      </w:r>
      <w:r>
        <w:rPr>
          <w:spacing w:val="11"/>
          <w:w w:val="95"/>
        </w:rPr>
        <w:t>统计</w:t>
      </w:r>
      <w:r>
        <w:rPr>
          <w:spacing w:val="10"/>
          <w:w w:val="95"/>
        </w:rPr>
        <w:t>工作，推进儿童发展统计监测制度化建设。市、县</w:t>
      </w:r>
      <w:r>
        <w:rPr>
          <w:rFonts w:hint="eastAsia"/>
          <w:spacing w:val="10"/>
          <w:w w:val="95"/>
          <w:lang w:eastAsia="zh-CN"/>
        </w:rPr>
        <w:t>区</w:t>
      </w:r>
      <w:r>
        <w:rPr>
          <w:spacing w:val="11"/>
          <w:w w:val="95"/>
        </w:rPr>
        <w:t>级建立完善儿童发展统计监测数据库。鼓励支持相关部门对</w:t>
      </w:r>
      <w:r>
        <w:rPr>
          <w:spacing w:val="10"/>
        </w:rPr>
        <w:t>儿童发展缺项数据开展专项统计调查。</w:t>
      </w:r>
    </w:p>
    <w:p>
      <w:pPr>
        <w:pStyle w:val="4"/>
        <w:keepNext w:val="0"/>
        <w:keepLines w:val="0"/>
        <w:pageBreakBefore w:val="0"/>
        <w:widowControl w:val="0"/>
        <w:kinsoku/>
        <w:wordWrap/>
        <w:overflowPunct/>
        <w:topLinePunct w:val="0"/>
        <w:bidi w:val="0"/>
        <w:adjustRightInd/>
        <w:snapToGrid/>
        <w:spacing w:before="4" w:line="580" w:lineRule="exact"/>
        <w:ind w:right="410" w:firstLine="662"/>
        <w:jc w:val="both"/>
        <w:textAlignment w:val="auto"/>
      </w:pPr>
      <w:r>
        <w:rPr>
          <w:rFonts w:hint="eastAsia" w:ascii="楷体" w:eastAsia="楷体"/>
          <w:spacing w:val="12"/>
          <w:w w:val="95"/>
        </w:rPr>
        <w:t>（四）提升监测评估工作能力和水平。</w:t>
      </w:r>
      <w:r>
        <w:rPr>
          <w:spacing w:val="8"/>
          <w:w w:val="95"/>
        </w:rPr>
        <w:t xml:space="preserve">加强监测评估工 </w:t>
      </w:r>
      <w:r>
        <w:rPr>
          <w:spacing w:val="11"/>
          <w:w w:val="95"/>
        </w:rPr>
        <w:t xml:space="preserve">作培训和部门协作，规范监测数据收集渠道、报送方式，提 </w:t>
      </w:r>
      <w:r>
        <w:rPr>
          <w:spacing w:val="10"/>
          <w:w w:val="95"/>
        </w:rPr>
        <w:t>高数据质量。运用互联网和大数据等，丰富儿童发展和</w:t>
      </w:r>
      <w:r>
        <w:rPr>
          <w:spacing w:val="11"/>
          <w:w w:val="95"/>
        </w:rPr>
        <w:t>分</w:t>
      </w:r>
      <w:r>
        <w:rPr>
          <w:rFonts w:hint="eastAsia"/>
          <w:spacing w:val="11"/>
          <w:w w:val="95"/>
          <w:lang w:eastAsia="zh-CN"/>
        </w:rPr>
        <w:t>年龄</w:t>
      </w:r>
      <w:r>
        <w:rPr>
          <w:spacing w:val="11"/>
          <w:w w:val="95"/>
        </w:rPr>
        <w:t>统计信息。科学设计</w:t>
      </w:r>
      <w:r>
        <w:rPr>
          <w:rFonts w:hint="eastAsia"/>
          <w:spacing w:val="11"/>
          <w:w w:val="95"/>
          <w:lang w:eastAsia="zh-CN"/>
        </w:rPr>
        <w:t>监测</w:t>
      </w:r>
      <w:r>
        <w:rPr>
          <w:spacing w:val="11"/>
          <w:w w:val="95"/>
        </w:rPr>
        <w:t>评估方案和方法，探索</w:t>
      </w:r>
      <w:r>
        <w:rPr>
          <w:rFonts w:hint="eastAsia"/>
          <w:spacing w:val="11"/>
          <w:w w:val="95"/>
          <w:lang w:eastAsia="zh-CN"/>
        </w:rPr>
        <w:t>开展</w:t>
      </w:r>
      <w:r>
        <w:rPr>
          <w:spacing w:val="11"/>
          <w:w w:val="95"/>
        </w:rPr>
        <w:t>第三</w:t>
      </w:r>
      <w:r>
        <w:rPr>
          <w:spacing w:val="10"/>
          <w:w w:val="95"/>
        </w:rPr>
        <w:t>方评估。提升监测评估工作科学化、标准化、专业化水平。</w:t>
      </w:r>
    </w:p>
    <w:p>
      <w:pPr>
        <w:pStyle w:val="4"/>
        <w:keepNext w:val="0"/>
        <w:keepLines w:val="0"/>
        <w:pageBreakBefore w:val="0"/>
        <w:widowControl w:val="0"/>
        <w:kinsoku/>
        <w:wordWrap/>
        <w:overflowPunct/>
        <w:topLinePunct w:val="0"/>
        <w:bidi w:val="0"/>
        <w:adjustRightInd/>
        <w:snapToGrid/>
        <w:spacing w:before="6" w:line="580" w:lineRule="exact"/>
        <w:ind w:right="245" w:firstLine="662"/>
        <w:textAlignment w:val="auto"/>
      </w:pPr>
      <w:r>
        <w:rPr>
          <w:rFonts w:hint="eastAsia" w:ascii="楷体" w:eastAsia="楷体"/>
        </w:rPr>
        <w:t>（五）有效利用监测评估成果。</w:t>
      </w:r>
      <w:r>
        <w:t>发挥监测评估结果服务决策的作用，定期向同级政府及相关部门报送监测评估情况，为决策提供依据。建立监测评估报告交流、反馈和发</w:t>
      </w:r>
      <w:r>
        <w:rPr>
          <w:w w:val="95"/>
        </w:rPr>
        <w:t>布机制。加强</w:t>
      </w:r>
      <w:r>
        <w:rPr>
          <w:rFonts w:hint="eastAsia"/>
          <w:w w:val="95"/>
          <w:lang w:eastAsia="zh-CN"/>
        </w:rPr>
        <w:t>对</w:t>
      </w:r>
      <w:r>
        <w:rPr>
          <w:w w:val="95"/>
        </w:rPr>
        <w:t>监测评估结果的研判和运用，对预计</w:t>
      </w:r>
      <w:r>
        <w:rPr>
          <w:rFonts w:hint="eastAsia"/>
          <w:w w:val="95"/>
          <w:lang w:eastAsia="zh-CN"/>
        </w:rPr>
        <w:t>完成</w:t>
      </w:r>
      <w:r>
        <w:rPr>
          <w:w w:val="95"/>
        </w:rPr>
        <w:t>困难、</w:t>
      </w:r>
      <w:r>
        <w:t>波动较大的监测指标及时进行预警，对评估发现的突出问题和短板弱项及时提出对策建议</w:t>
      </w:r>
      <w:r>
        <w:rPr>
          <w:rFonts w:hint="eastAsia"/>
          <w:lang w:eastAsia="zh-CN"/>
        </w:rPr>
        <w:t>。</w:t>
      </w:r>
      <w:r>
        <w:t>运用</w:t>
      </w:r>
      <w:r>
        <w:rPr>
          <w:rFonts w:hint="eastAsia"/>
          <w:lang w:eastAsia="zh-CN"/>
        </w:rPr>
        <w:t>监测</w:t>
      </w:r>
      <w:r>
        <w:t>评估结果指导下一阶段规划实施，实现规划</w:t>
      </w:r>
      <w:r>
        <w:rPr>
          <w:w w:val="95"/>
        </w:rPr>
        <w:t>实施的常态化监测、动态化预警、精准化干预、高质量推进。</w:t>
      </w:r>
    </w:p>
    <w:sectPr>
      <w:footerReference r:id="rId10" w:type="default"/>
      <w:footerReference r:id="rId11" w:type="even"/>
      <w:pgSz w:w="11910" w:h="16840"/>
      <w:pgMar w:top="1580" w:right="1360" w:bottom="1660" w:left="1420" w:header="0" w:footer="147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86"/>
    <w:family w:val="swiss"/>
    <w:pitch w:val="default"/>
    <w:sig w:usb0="00000000" w:usb1="00000000" w:usb2="00000001" w:usb3="00000000" w:csb0="0000019F" w:csb1="00000000"/>
  </w:font>
  <w:font w:name="Calibri">
    <w:altName w:val="Lucida Sans"/>
    <w:panose1 w:val="020F0502020204030204"/>
    <w:charset w:val="86"/>
    <w:family w:val="swiss"/>
    <w:pitch w:val="default"/>
    <w:sig w:usb0="00000000" w:usb1="00000000" w:usb2="00000001" w:usb3="00000000" w:csb0="0000019F" w:csb1="00000000"/>
  </w:font>
  <w:font w:name="Calibri">
    <w:altName w:val="Lucida Sans"/>
    <w:panose1 w:val="00000000000000000000"/>
    <w:charset w:val="00"/>
    <w:family w:val="auto"/>
    <w:pitch w:val="default"/>
    <w:sig w:usb0="00000000" w:usb1="00000000" w:usb2="00000000" w:usb3="00000000" w:csb0="00000000" w:csb1="00000000"/>
  </w:font>
  <w:font w:name="仿宋">
    <w:altName w:val="宋体"/>
    <w:panose1 w:val="02010609060101010101"/>
    <w:charset w:val="86"/>
    <w:family w:val="modern"/>
    <w:pitch w:val="default"/>
    <w:sig w:usb0="00000000" w:usb1="00000000" w:usb2="00000016" w:usb3="00000000" w:csb0="00040001" w:csb1="00000000"/>
  </w:font>
  <w:font w:name="Arial Unicode MS">
    <w:altName w:val="Arial"/>
    <w:panose1 w:val="00000000000000000000"/>
    <w:charset w:val="00"/>
    <w:family w:val="swiss"/>
    <w:pitch w:val="default"/>
    <w:sig w:usb0="00000000" w:usb1="00000000" w:usb2="00000000" w:usb3="00000000" w:csb0="00000000" w:csb1="00000000"/>
  </w:font>
  <w:font w:name="楷体">
    <w:altName w:val="楷体_GB2312"/>
    <w:panose1 w:val="02010609060101010101"/>
    <w:charset w:val="86"/>
    <w:family w:val="modern"/>
    <w:pitch w:val="default"/>
    <w:sig w:usb0="00000000" w:usb1="00000000" w:usb2="00000016" w:usb3="00000000" w:csb0="00040001" w:csb1="00000000"/>
  </w:font>
  <w:font w:name="Malgun Gothic">
    <w:altName w:val="Gulim"/>
    <w:panose1 w:val="020B0503020000020004"/>
    <w:charset w:val="81"/>
    <w:family w:val="swiss"/>
    <w:pitch w:val="default"/>
    <w:sig w:usb0="00000000" w:usb1="00000000" w:usb2="00000012" w:usb3="00000000" w:csb0="00080001" w:csb1="00000000"/>
  </w:font>
  <w:font w:name="Lucida Sans">
    <w:panose1 w:val="020B0602030504020204"/>
    <w:charset w:val="00"/>
    <w:family w:val="auto"/>
    <w:pitch w:val="default"/>
    <w:sig w:usb0="00000000" w:usb1="00000000" w:usb2="00000000" w:usb3="00000000" w:csb0="00000000" w:csb1="00000000"/>
  </w:font>
  <w:font w:name="Arial">
    <w:panose1 w:val="020B0604020202020204"/>
    <w:charset w:val="00"/>
    <w:family w:val="swiss"/>
    <w:pitch w:val="default"/>
    <w:sig w:usb0="00007A87" w:usb1="80000000" w:usb2="00000008" w:usb3="00000000" w:csb0="400001FF" w:csb1="FFFF0000"/>
  </w:font>
  <w:font w:name="楷体_GB2312">
    <w:panose1 w:val="02010609030101010101"/>
    <w:charset w:val="86"/>
    <w:family w:val="auto"/>
    <w:pitch w:val="default"/>
    <w:sig w:usb0="00000001" w:usb1="080E0000" w:usb2="00000000" w:usb3="00000000" w:csb0="00040000"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s>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s>
      <w:jc w:val="right"/>
    </w:pPr>
    <w:r>
      <w:rPr>
        <w:sz w:val="18"/>
      </w:rPr>
      <w:pict>
        <v:shape id="_x0000_s2065" o:spid="_x0000_s2065" o:spt="202" type="#_x0000_t202" style="position:absolute;left:0pt;margin-top:0pt;height:144pt;width:144pt;mso-position-horizontal:outside;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1"/>
      <w:ind w:left="20" w:right="0" w:firstLine="0"/>
      <w:jc w:val="left"/>
      <w:rPr>
        <w:rFonts w:ascii="Times New Roman" w:hAnsi="Times New Roman"/>
        <w:sz w:val="28"/>
      </w:rPr>
    </w:pPr>
    <w:r>
      <w:rPr>
        <w:rFonts w:ascii="Times New Roman" w:hAnsi="Times New Roman"/>
        <w:sz w:val="28"/>
      </w:rPr>
      <w:t xml:space="preserve">— </w:t>
    </w:r>
    <w:r>
      <w:fldChar w:fldCharType="begin"/>
    </w:r>
    <w:r>
      <w:rPr>
        <w:rFonts w:ascii="Times New Roman" w:hAnsi="Times New Roman"/>
        <w:sz w:val="28"/>
      </w:rPr>
      <w:instrText xml:space="preserve"> PAGE </w:instrText>
    </w:r>
    <w:r>
      <w:fldChar w:fldCharType="separate"/>
    </w:r>
    <w:r>
      <w:t>51</w:t>
    </w:r>
    <w:r>
      <w:fldChar w:fldCharType="end"/>
    </w:r>
    <w:r>
      <w:rPr>
        <w:rFonts w:ascii="Times New Roman" w:hAnsi="Times New Roman"/>
        <w:sz w:val="28"/>
      </w:rPr>
      <w:t xml:space="preserve"> —</w:t>
    </w:r>
  </w:p>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s>
      <w:jc w:val="right"/>
    </w:pPr>
    <w:r>
      <w:rPr>
        <w:sz w:val="18"/>
      </w:rPr>
      <w:pict>
        <v:shape id="_x0000_s2067" o:spid="_x0000_s2067" o:spt="202" type="#_x0000_t202" style="position:absolute;left:0pt;margin-top:0pt;height:144pt;width:144pt;mso-position-horizontal:outside;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spacing w:before="11"/>
                  <w:ind w:left="20" w:right="0" w:firstLine="0"/>
                  <w:jc w:val="left"/>
                  <w:rPr>
                    <w:rFonts w:ascii="Times New Roman" w:hAnsi="Times New Roman"/>
                    <w:sz w:val="28"/>
                  </w:rPr>
                </w:pPr>
                <w:r>
                  <w:rPr>
                    <w:rFonts w:ascii="Times New Roman" w:hAnsi="Times New Roman"/>
                    <w:sz w:val="28"/>
                  </w:rPr>
                  <w:t xml:space="preserve">— </w:t>
                </w:r>
                <w:r>
                  <w:fldChar w:fldCharType="begin"/>
                </w:r>
                <w:r>
                  <w:rPr>
                    <w:rFonts w:ascii="Times New Roman" w:hAnsi="Times New Roman"/>
                    <w:sz w:val="28"/>
                  </w:rPr>
                  <w:instrText xml:space="preserve"> PAGE </w:instrText>
                </w:r>
                <w:r>
                  <w:fldChar w:fldCharType="separate"/>
                </w:r>
                <w:r>
                  <w:t>51</w:t>
                </w:r>
                <w:r>
                  <w:fldChar w:fldCharType="end"/>
                </w:r>
                <w:r>
                  <w:rPr>
                    <w:rFonts w:ascii="Times New Roman" w:hAnsi="Times New Roman"/>
                    <w:sz w:val="28"/>
                  </w:rPr>
                  <w:t xml:space="preserve"> —</w:t>
                </w:r>
              </w:p>
              <w:p>
                <w:pPr>
                  <w:pStyle w:val="5"/>
                </w:pP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2068" o:spid="_x0000_s2068" o:spt="202" type="#_x0000_t202" style="position:absolute;left:0pt;margin-top:0pt;height:144pt;width:144pt;mso-position-horizontal:outside;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s>
      <w:jc w:val="right"/>
    </w:pPr>
    <w:r>
      <w:rPr>
        <w:sz w:val="18"/>
      </w:rPr>
      <w:pict>
        <v:shape id="_x0000_s2069" o:spid="_x0000_s2069" o:spt="202" type="#_x0000_t202" style="position:absolute;left:0pt;margin-top:0pt;height:144pt;width:144pt;mso-position-horizontal:outside;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1"/>
      <w:ind w:left="20" w:right="0" w:firstLine="0"/>
      <w:jc w:val="left"/>
      <w:rPr>
        <w:rFonts w:ascii="Times New Roman" w:hAnsi="Times New Roman"/>
        <w:sz w:val="28"/>
      </w:rPr>
    </w:pPr>
    <w:r>
      <w:rPr>
        <w:rFonts w:ascii="Times New Roman" w:hAnsi="Times New Roman"/>
        <w:sz w:val="28"/>
      </w:rPr>
      <w:t xml:space="preserve">— </w:t>
    </w:r>
    <w:r>
      <w:fldChar w:fldCharType="begin"/>
    </w:r>
    <w:r>
      <w:rPr>
        <w:rFonts w:ascii="Times New Roman" w:hAnsi="Times New Roman"/>
        <w:sz w:val="28"/>
      </w:rPr>
      <w:instrText xml:space="preserve"> PAGE </w:instrText>
    </w:r>
    <w:r>
      <w:fldChar w:fldCharType="separate"/>
    </w:r>
    <w:r>
      <w:t>51</w:t>
    </w:r>
    <w:r>
      <w:fldChar w:fldCharType="end"/>
    </w:r>
    <w:r>
      <w:rPr>
        <w:rFonts w:ascii="Times New Roman" w:hAnsi="Times New Roman"/>
        <w:sz w:val="28"/>
      </w:rPr>
      <w:t xml:space="preserve"> —</w:t>
    </w:r>
  </w:p>
  <w:p>
    <w:pPr>
      <w:pStyle w:val="5"/>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ind w:left="0"/>
      <w:rPr>
        <w:sz w:val="20"/>
      </w:rPr>
    </w:pPr>
    <w:r>
      <w:pict>
        <v:shape id="_x0000_s2060" o:spid="_x0000_s2060" o:spt="202" type="#_x0000_t202" style="position:absolute;left:0pt;margin-left:452.7pt;margin-top:757.25pt;height:17.7pt;width:51.1pt;mso-position-horizontal-relative:page;mso-position-vertical-relative:page;z-index:-251656192;mso-width-relative:page;mso-height-relative:page;" filled="f" stroked="f" coordsize="21600,21600">
          <v:path/>
          <v:fill on="f" focussize="0,0"/>
          <v:stroke on="f"/>
          <v:imagedata o:title=""/>
          <o:lock v:ext="edit" aspectratio="f"/>
          <v:textbox inset="0mm,0mm,0mm,0mm">
            <w:txbxContent>
              <w:p>
                <w:pPr>
                  <w:spacing w:before="11"/>
                  <w:ind w:left="20" w:right="0" w:firstLine="0"/>
                  <w:jc w:val="left"/>
                  <w:rPr>
                    <w:rFonts w:ascii="Times New Roman" w:hAnsi="Times New Roman"/>
                    <w:sz w:val="28"/>
                  </w:rPr>
                </w:pPr>
                <w:r>
                  <w:rPr>
                    <w:rFonts w:ascii="Times New Roman" w:hAnsi="Times New Roman"/>
                    <w:sz w:val="28"/>
                  </w:rPr>
                  <w:t xml:space="preserve">— </w:t>
                </w:r>
                <w:r>
                  <w:fldChar w:fldCharType="begin"/>
                </w:r>
                <w:r>
                  <w:rPr>
                    <w:rFonts w:ascii="Times New Roman" w:hAnsi="Times New Roman"/>
                    <w:sz w:val="28"/>
                  </w:rPr>
                  <w:instrText xml:space="preserve"> PAGE </w:instrText>
                </w:r>
                <w:r>
                  <w:fldChar w:fldCharType="separate"/>
                </w:r>
                <w:r>
                  <w:t>51</w:t>
                </w:r>
                <w:r>
                  <w:fldChar w:fldCharType="end"/>
                </w:r>
                <w:r>
                  <w:rPr>
                    <w:rFonts w:ascii="Times New Roman" w:hAnsi="Times New Roman"/>
                    <w:sz w:val="28"/>
                  </w:rPr>
                  <w:t xml:space="preserve"> —</w:t>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ind w:left="0"/>
      <w:rPr>
        <w:sz w:val="20"/>
      </w:rPr>
    </w:pPr>
    <w:r>
      <w:pict>
        <v:shape id="_x0000_s2059" o:spid="_x0000_s2059" o:spt="202" type="#_x0000_t202" style="position:absolute;left:0pt;margin-left:91.5pt;margin-top:757.25pt;height:17.7pt;width:51.1pt;mso-position-horizontal-relative:page;mso-position-vertical-relative:page;z-index:-251657216;mso-width-relative:page;mso-height-relative:page;" filled="f" stroked="f" coordsize="21600,21600">
          <v:path/>
          <v:fill on="f" focussize="0,0"/>
          <v:stroke on="f"/>
          <v:imagedata o:title=""/>
          <o:lock v:ext="edit" aspectratio="f"/>
          <v:textbox inset="0mm,0mm,0mm,0mm">
            <w:txbxContent>
              <w:p>
                <w:pPr>
                  <w:spacing w:before="11"/>
                  <w:ind w:left="20" w:right="0" w:firstLine="0"/>
                  <w:jc w:val="left"/>
                  <w:rPr>
                    <w:rFonts w:ascii="Times New Roman" w:hAnsi="Times New Roman"/>
                    <w:sz w:val="28"/>
                  </w:rPr>
                </w:pPr>
                <w:r>
                  <w:rPr>
                    <w:rFonts w:ascii="Times New Roman" w:hAnsi="Times New Roman"/>
                    <w:sz w:val="28"/>
                  </w:rPr>
                  <w:t xml:space="preserve">— </w:t>
                </w:r>
                <w:r>
                  <w:fldChar w:fldCharType="begin"/>
                </w:r>
                <w:r>
                  <w:rPr>
                    <w:rFonts w:ascii="Times New Roman" w:hAnsi="Times New Roman"/>
                    <w:sz w:val="28"/>
                  </w:rPr>
                  <w:instrText xml:space="preserve"> PAGE </w:instrText>
                </w:r>
                <w:r>
                  <w:fldChar w:fldCharType="separate"/>
                </w:r>
                <w:r>
                  <w:t>50</w:t>
                </w:r>
                <w:r>
                  <w:fldChar w:fldCharType="end"/>
                </w:r>
                <w:r>
                  <w:rPr>
                    <w:rFonts w:ascii="Times New Roman" w:hAnsi="Times New Roman"/>
                    <w:sz w:val="28"/>
                  </w:rPr>
                  <w:t xml:space="preserve"> —</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39341B"/>
    <w:multiLevelType w:val="multilevel"/>
    <w:tmpl w:val="9239341B"/>
    <w:lvl w:ilvl="0" w:tentative="0">
      <w:start w:val="1"/>
      <w:numFmt w:val="decimal"/>
      <w:lvlText w:val="%1."/>
      <w:lvlJc w:val="left"/>
      <w:pPr>
        <w:ind w:left="1191" w:hanging="416"/>
        <w:jc w:val="left"/>
      </w:pPr>
      <w:rPr>
        <w:rFonts w:hint="default" w:ascii="Times New Roman" w:hAnsi="Times New Roman" w:eastAsia="Times New Roman" w:cs="Times New Roman"/>
        <w:spacing w:val="0"/>
        <w:w w:val="99"/>
        <w:sz w:val="32"/>
        <w:szCs w:val="32"/>
        <w:lang w:val="zh-CN" w:eastAsia="zh-CN" w:bidi="zh-CN"/>
      </w:rPr>
    </w:lvl>
    <w:lvl w:ilvl="1" w:tentative="0">
      <w:start w:val="0"/>
      <w:numFmt w:val="bullet"/>
      <w:lvlText w:val="•"/>
      <w:lvlJc w:val="left"/>
      <w:pPr>
        <w:ind w:left="1992" w:hanging="416"/>
      </w:pPr>
      <w:rPr>
        <w:rFonts w:hint="default"/>
        <w:lang w:val="zh-CN" w:eastAsia="zh-CN" w:bidi="zh-CN"/>
      </w:rPr>
    </w:lvl>
    <w:lvl w:ilvl="2" w:tentative="0">
      <w:start w:val="0"/>
      <w:numFmt w:val="bullet"/>
      <w:lvlText w:val="•"/>
      <w:lvlJc w:val="left"/>
      <w:pPr>
        <w:ind w:left="2785" w:hanging="416"/>
      </w:pPr>
      <w:rPr>
        <w:rFonts w:hint="default"/>
        <w:lang w:val="zh-CN" w:eastAsia="zh-CN" w:bidi="zh-CN"/>
      </w:rPr>
    </w:lvl>
    <w:lvl w:ilvl="3" w:tentative="0">
      <w:start w:val="0"/>
      <w:numFmt w:val="bullet"/>
      <w:lvlText w:val="•"/>
      <w:lvlJc w:val="left"/>
      <w:pPr>
        <w:ind w:left="3577" w:hanging="416"/>
      </w:pPr>
      <w:rPr>
        <w:rFonts w:hint="default"/>
        <w:lang w:val="zh-CN" w:eastAsia="zh-CN" w:bidi="zh-CN"/>
      </w:rPr>
    </w:lvl>
    <w:lvl w:ilvl="4" w:tentative="0">
      <w:start w:val="0"/>
      <w:numFmt w:val="bullet"/>
      <w:lvlText w:val="•"/>
      <w:lvlJc w:val="left"/>
      <w:pPr>
        <w:ind w:left="4370" w:hanging="416"/>
      </w:pPr>
      <w:rPr>
        <w:rFonts w:hint="default"/>
        <w:lang w:val="zh-CN" w:eastAsia="zh-CN" w:bidi="zh-CN"/>
      </w:rPr>
    </w:lvl>
    <w:lvl w:ilvl="5" w:tentative="0">
      <w:start w:val="0"/>
      <w:numFmt w:val="bullet"/>
      <w:lvlText w:val="•"/>
      <w:lvlJc w:val="left"/>
      <w:pPr>
        <w:ind w:left="5163" w:hanging="416"/>
      </w:pPr>
      <w:rPr>
        <w:rFonts w:hint="default"/>
        <w:lang w:val="zh-CN" w:eastAsia="zh-CN" w:bidi="zh-CN"/>
      </w:rPr>
    </w:lvl>
    <w:lvl w:ilvl="6" w:tentative="0">
      <w:start w:val="0"/>
      <w:numFmt w:val="bullet"/>
      <w:lvlText w:val="•"/>
      <w:lvlJc w:val="left"/>
      <w:pPr>
        <w:ind w:left="5955" w:hanging="416"/>
      </w:pPr>
      <w:rPr>
        <w:rFonts w:hint="default"/>
        <w:lang w:val="zh-CN" w:eastAsia="zh-CN" w:bidi="zh-CN"/>
      </w:rPr>
    </w:lvl>
    <w:lvl w:ilvl="7" w:tentative="0">
      <w:start w:val="0"/>
      <w:numFmt w:val="bullet"/>
      <w:lvlText w:val="•"/>
      <w:lvlJc w:val="left"/>
      <w:pPr>
        <w:ind w:left="6748" w:hanging="416"/>
      </w:pPr>
      <w:rPr>
        <w:rFonts w:hint="default"/>
        <w:lang w:val="zh-CN" w:eastAsia="zh-CN" w:bidi="zh-CN"/>
      </w:rPr>
    </w:lvl>
    <w:lvl w:ilvl="8" w:tentative="0">
      <w:start w:val="0"/>
      <w:numFmt w:val="bullet"/>
      <w:lvlText w:val="•"/>
      <w:lvlJc w:val="left"/>
      <w:pPr>
        <w:ind w:left="7540" w:hanging="416"/>
      </w:pPr>
      <w:rPr>
        <w:rFonts w:hint="default"/>
        <w:lang w:val="zh-CN" w:eastAsia="zh-CN" w:bidi="zh-CN"/>
      </w:rPr>
    </w:lvl>
  </w:abstractNum>
  <w:abstractNum w:abstractNumId="1">
    <w:nsid w:val="B5E306ED"/>
    <w:multiLevelType w:val="multilevel"/>
    <w:tmpl w:val="B5E306ED"/>
    <w:lvl w:ilvl="0" w:tentative="0">
      <w:start w:val="1"/>
      <w:numFmt w:val="decimal"/>
      <w:lvlText w:val="%1."/>
      <w:lvlJc w:val="left"/>
      <w:pPr>
        <w:ind w:left="111" w:hanging="416"/>
        <w:jc w:val="right"/>
      </w:pPr>
      <w:rPr>
        <w:rFonts w:hint="default" w:ascii="Times New Roman" w:hAnsi="Times New Roman" w:eastAsia="Times New Roman" w:cs="Times New Roman"/>
        <w:spacing w:val="0"/>
        <w:w w:val="99"/>
        <w:sz w:val="32"/>
        <w:szCs w:val="32"/>
        <w:lang w:val="zh-CN" w:eastAsia="zh-CN" w:bidi="zh-CN"/>
      </w:rPr>
    </w:lvl>
    <w:lvl w:ilvl="1" w:tentative="0">
      <w:start w:val="0"/>
      <w:numFmt w:val="bullet"/>
      <w:lvlText w:val="•"/>
      <w:lvlJc w:val="left"/>
      <w:pPr>
        <w:ind w:left="1020" w:hanging="416"/>
      </w:pPr>
      <w:rPr>
        <w:rFonts w:hint="default"/>
        <w:lang w:val="zh-CN" w:eastAsia="zh-CN" w:bidi="zh-CN"/>
      </w:rPr>
    </w:lvl>
    <w:lvl w:ilvl="2" w:tentative="0">
      <w:start w:val="0"/>
      <w:numFmt w:val="bullet"/>
      <w:lvlText w:val="•"/>
      <w:lvlJc w:val="left"/>
      <w:pPr>
        <w:ind w:left="1921" w:hanging="416"/>
      </w:pPr>
      <w:rPr>
        <w:rFonts w:hint="default"/>
        <w:lang w:val="zh-CN" w:eastAsia="zh-CN" w:bidi="zh-CN"/>
      </w:rPr>
    </w:lvl>
    <w:lvl w:ilvl="3" w:tentative="0">
      <w:start w:val="0"/>
      <w:numFmt w:val="bullet"/>
      <w:lvlText w:val="•"/>
      <w:lvlJc w:val="left"/>
      <w:pPr>
        <w:ind w:left="2821" w:hanging="416"/>
      </w:pPr>
      <w:rPr>
        <w:rFonts w:hint="default"/>
        <w:lang w:val="zh-CN" w:eastAsia="zh-CN" w:bidi="zh-CN"/>
      </w:rPr>
    </w:lvl>
    <w:lvl w:ilvl="4" w:tentative="0">
      <w:start w:val="0"/>
      <w:numFmt w:val="bullet"/>
      <w:lvlText w:val="•"/>
      <w:lvlJc w:val="left"/>
      <w:pPr>
        <w:ind w:left="3722" w:hanging="416"/>
      </w:pPr>
      <w:rPr>
        <w:rFonts w:hint="default"/>
        <w:lang w:val="zh-CN" w:eastAsia="zh-CN" w:bidi="zh-CN"/>
      </w:rPr>
    </w:lvl>
    <w:lvl w:ilvl="5" w:tentative="0">
      <w:start w:val="0"/>
      <w:numFmt w:val="bullet"/>
      <w:lvlText w:val="•"/>
      <w:lvlJc w:val="left"/>
      <w:pPr>
        <w:ind w:left="4623" w:hanging="416"/>
      </w:pPr>
      <w:rPr>
        <w:rFonts w:hint="default"/>
        <w:lang w:val="zh-CN" w:eastAsia="zh-CN" w:bidi="zh-CN"/>
      </w:rPr>
    </w:lvl>
    <w:lvl w:ilvl="6" w:tentative="0">
      <w:start w:val="0"/>
      <w:numFmt w:val="bullet"/>
      <w:lvlText w:val="•"/>
      <w:lvlJc w:val="left"/>
      <w:pPr>
        <w:ind w:left="5523" w:hanging="416"/>
      </w:pPr>
      <w:rPr>
        <w:rFonts w:hint="default"/>
        <w:lang w:val="zh-CN" w:eastAsia="zh-CN" w:bidi="zh-CN"/>
      </w:rPr>
    </w:lvl>
    <w:lvl w:ilvl="7" w:tentative="0">
      <w:start w:val="0"/>
      <w:numFmt w:val="bullet"/>
      <w:lvlText w:val="•"/>
      <w:lvlJc w:val="left"/>
      <w:pPr>
        <w:ind w:left="6424" w:hanging="416"/>
      </w:pPr>
      <w:rPr>
        <w:rFonts w:hint="default"/>
        <w:lang w:val="zh-CN" w:eastAsia="zh-CN" w:bidi="zh-CN"/>
      </w:rPr>
    </w:lvl>
    <w:lvl w:ilvl="8" w:tentative="0">
      <w:start w:val="0"/>
      <w:numFmt w:val="bullet"/>
      <w:lvlText w:val="•"/>
      <w:lvlJc w:val="left"/>
      <w:pPr>
        <w:ind w:left="7324" w:hanging="416"/>
      </w:pPr>
      <w:rPr>
        <w:rFonts w:hint="default"/>
        <w:lang w:val="zh-CN" w:eastAsia="zh-CN" w:bidi="zh-CN"/>
      </w:rPr>
    </w:lvl>
  </w:abstractNum>
  <w:abstractNum w:abstractNumId="2">
    <w:nsid w:val="BF205925"/>
    <w:multiLevelType w:val="multilevel"/>
    <w:tmpl w:val="BF205925"/>
    <w:lvl w:ilvl="0" w:tentative="0">
      <w:start w:val="1"/>
      <w:numFmt w:val="decimal"/>
      <w:lvlText w:val="%1."/>
      <w:lvlJc w:val="left"/>
      <w:pPr>
        <w:ind w:left="1191" w:hanging="416"/>
        <w:jc w:val="left"/>
      </w:pPr>
      <w:rPr>
        <w:rFonts w:hint="default" w:ascii="Times New Roman" w:hAnsi="Times New Roman" w:eastAsia="Times New Roman" w:cs="Times New Roman"/>
        <w:spacing w:val="0"/>
        <w:w w:val="99"/>
        <w:sz w:val="32"/>
        <w:szCs w:val="32"/>
        <w:lang w:val="zh-CN" w:eastAsia="zh-CN" w:bidi="zh-CN"/>
      </w:rPr>
    </w:lvl>
    <w:lvl w:ilvl="1" w:tentative="0">
      <w:start w:val="0"/>
      <w:numFmt w:val="bullet"/>
      <w:lvlText w:val="•"/>
      <w:lvlJc w:val="left"/>
      <w:pPr>
        <w:ind w:left="1992" w:hanging="416"/>
      </w:pPr>
      <w:rPr>
        <w:rFonts w:hint="default"/>
        <w:lang w:val="zh-CN" w:eastAsia="zh-CN" w:bidi="zh-CN"/>
      </w:rPr>
    </w:lvl>
    <w:lvl w:ilvl="2" w:tentative="0">
      <w:start w:val="0"/>
      <w:numFmt w:val="bullet"/>
      <w:lvlText w:val="•"/>
      <w:lvlJc w:val="left"/>
      <w:pPr>
        <w:ind w:left="2785" w:hanging="416"/>
      </w:pPr>
      <w:rPr>
        <w:rFonts w:hint="default"/>
        <w:lang w:val="zh-CN" w:eastAsia="zh-CN" w:bidi="zh-CN"/>
      </w:rPr>
    </w:lvl>
    <w:lvl w:ilvl="3" w:tentative="0">
      <w:start w:val="0"/>
      <w:numFmt w:val="bullet"/>
      <w:lvlText w:val="•"/>
      <w:lvlJc w:val="left"/>
      <w:pPr>
        <w:ind w:left="3577" w:hanging="416"/>
      </w:pPr>
      <w:rPr>
        <w:rFonts w:hint="default"/>
        <w:lang w:val="zh-CN" w:eastAsia="zh-CN" w:bidi="zh-CN"/>
      </w:rPr>
    </w:lvl>
    <w:lvl w:ilvl="4" w:tentative="0">
      <w:start w:val="0"/>
      <w:numFmt w:val="bullet"/>
      <w:lvlText w:val="•"/>
      <w:lvlJc w:val="left"/>
      <w:pPr>
        <w:ind w:left="4370" w:hanging="416"/>
      </w:pPr>
      <w:rPr>
        <w:rFonts w:hint="default"/>
        <w:lang w:val="zh-CN" w:eastAsia="zh-CN" w:bidi="zh-CN"/>
      </w:rPr>
    </w:lvl>
    <w:lvl w:ilvl="5" w:tentative="0">
      <w:start w:val="0"/>
      <w:numFmt w:val="bullet"/>
      <w:lvlText w:val="•"/>
      <w:lvlJc w:val="left"/>
      <w:pPr>
        <w:ind w:left="5163" w:hanging="416"/>
      </w:pPr>
      <w:rPr>
        <w:rFonts w:hint="default"/>
        <w:lang w:val="zh-CN" w:eastAsia="zh-CN" w:bidi="zh-CN"/>
      </w:rPr>
    </w:lvl>
    <w:lvl w:ilvl="6" w:tentative="0">
      <w:start w:val="0"/>
      <w:numFmt w:val="bullet"/>
      <w:lvlText w:val="•"/>
      <w:lvlJc w:val="left"/>
      <w:pPr>
        <w:ind w:left="5955" w:hanging="416"/>
      </w:pPr>
      <w:rPr>
        <w:rFonts w:hint="default"/>
        <w:lang w:val="zh-CN" w:eastAsia="zh-CN" w:bidi="zh-CN"/>
      </w:rPr>
    </w:lvl>
    <w:lvl w:ilvl="7" w:tentative="0">
      <w:start w:val="0"/>
      <w:numFmt w:val="bullet"/>
      <w:lvlText w:val="•"/>
      <w:lvlJc w:val="left"/>
      <w:pPr>
        <w:ind w:left="6748" w:hanging="416"/>
      </w:pPr>
      <w:rPr>
        <w:rFonts w:hint="default"/>
        <w:lang w:val="zh-CN" w:eastAsia="zh-CN" w:bidi="zh-CN"/>
      </w:rPr>
    </w:lvl>
    <w:lvl w:ilvl="8" w:tentative="0">
      <w:start w:val="0"/>
      <w:numFmt w:val="bullet"/>
      <w:lvlText w:val="•"/>
      <w:lvlJc w:val="left"/>
      <w:pPr>
        <w:ind w:left="7540" w:hanging="416"/>
      </w:pPr>
      <w:rPr>
        <w:rFonts w:hint="default"/>
        <w:lang w:val="zh-CN" w:eastAsia="zh-CN" w:bidi="zh-CN"/>
      </w:rPr>
    </w:lvl>
  </w:abstractNum>
  <w:abstractNum w:abstractNumId="3">
    <w:nsid w:val="C8879AEF"/>
    <w:multiLevelType w:val="multilevel"/>
    <w:tmpl w:val="C8879AEF"/>
    <w:lvl w:ilvl="0" w:tentative="0">
      <w:start w:val="1"/>
      <w:numFmt w:val="decimal"/>
      <w:lvlText w:val="%1."/>
      <w:lvlJc w:val="left"/>
      <w:pPr>
        <w:ind w:left="111" w:hanging="416"/>
        <w:jc w:val="right"/>
      </w:pPr>
      <w:rPr>
        <w:rFonts w:hint="default" w:ascii="Times New Roman" w:hAnsi="Times New Roman" w:eastAsia="Times New Roman" w:cs="Times New Roman"/>
        <w:spacing w:val="0"/>
        <w:w w:val="99"/>
        <w:sz w:val="32"/>
        <w:szCs w:val="32"/>
        <w:lang w:val="zh-CN" w:eastAsia="zh-CN" w:bidi="zh-CN"/>
      </w:rPr>
    </w:lvl>
    <w:lvl w:ilvl="1" w:tentative="0">
      <w:start w:val="0"/>
      <w:numFmt w:val="bullet"/>
      <w:lvlText w:val="•"/>
      <w:lvlJc w:val="left"/>
      <w:pPr>
        <w:ind w:left="1020" w:hanging="416"/>
      </w:pPr>
      <w:rPr>
        <w:rFonts w:hint="default"/>
        <w:lang w:val="zh-CN" w:eastAsia="zh-CN" w:bidi="zh-CN"/>
      </w:rPr>
    </w:lvl>
    <w:lvl w:ilvl="2" w:tentative="0">
      <w:start w:val="0"/>
      <w:numFmt w:val="bullet"/>
      <w:lvlText w:val="•"/>
      <w:lvlJc w:val="left"/>
      <w:pPr>
        <w:ind w:left="1921" w:hanging="416"/>
      </w:pPr>
      <w:rPr>
        <w:rFonts w:hint="default"/>
        <w:lang w:val="zh-CN" w:eastAsia="zh-CN" w:bidi="zh-CN"/>
      </w:rPr>
    </w:lvl>
    <w:lvl w:ilvl="3" w:tentative="0">
      <w:start w:val="0"/>
      <w:numFmt w:val="bullet"/>
      <w:lvlText w:val="•"/>
      <w:lvlJc w:val="left"/>
      <w:pPr>
        <w:ind w:left="2821" w:hanging="416"/>
      </w:pPr>
      <w:rPr>
        <w:rFonts w:hint="default"/>
        <w:lang w:val="zh-CN" w:eastAsia="zh-CN" w:bidi="zh-CN"/>
      </w:rPr>
    </w:lvl>
    <w:lvl w:ilvl="4" w:tentative="0">
      <w:start w:val="0"/>
      <w:numFmt w:val="bullet"/>
      <w:lvlText w:val="•"/>
      <w:lvlJc w:val="left"/>
      <w:pPr>
        <w:ind w:left="3722" w:hanging="416"/>
      </w:pPr>
      <w:rPr>
        <w:rFonts w:hint="default"/>
        <w:lang w:val="zh-CN" w:eastAsia="zh-CN" w:bidi="zh-CN"/>
      </w:rPr>
    </w:lvl>
    <w:lvl w:ilvl="5" w:tentative="0">
      <w:start w:val="0"/>
      <w:numFmt w:val="bullet"/>
      <w:lvlText w:val="•"/>
      <w:lvlJc w:val="left"/>
      <w:pPr>
        <w:ind w:left="4623" w:hanging="416"/>
      </w:pPr>
      <w:rPr>
        <w:rFonts w:hint="default"/>
        <w:lang w:val="zh-CN" w:eastAsia="zh-CN" w:bidi="zh-CN"/>
      </w:rPr>
    </w:lvl>
    <w:lvl w:ilvl="6" w:tentative="0">
      <w:start w:val="0"/>
      <w:numFmt w:val="bullet"/>
      <w:lvlText w:val="•"/>
      <w:lvlJc w:val="left"/>
      <w:pPr>
        <w:ind w:left="5523" w:hanging="416"/>
      </w:pPr>
      <w:rPr>
        <w:rFonts w:hint="default"/>
        <w:lang w:val="zh-CN" w:eastAsia="zh-CN" w:bidi="zh-CN"/>
      </w:rPr>
    </w:lvl>
    <w:lvl w:ilvl="7" w:tentative="0">
      <w:start w:val="0"/>
      <w:numFmt w:val="bullet"/>
      <w:lvlText w:val="•"/>
      <w:lvlJc w:val="left"/>
      <w:pPr>
        <w:ind w:left="6424" w:hanging="416"/>
      </w:pPr>
      <w:rPr>
        <w:rFonts w:hint="default"/>
        <w:lang w:val="zh-CN" w:eastAsia="zh-CN" w:bidi="zh-CN"/>
      </w:rPr>
    </w:lvl>
    <w:lvl w:ilvl="8" w:tentative="0">
      <w:start w:val="0"/>
      <w:numFmt w:val="bullet"/>
      <w:lvlText w:val="•"/>
      <w:lvlJc w:val="left"/>
      <w:pPr>
        <w:ind w:left="7324" w:hanging="416"/>
      </w:pPr>
      <w:rPr>
        <w:rFonts w:hint="default"/>
        <w:lang w:val="zh-CN" w:eastAsia="zh-CN" w:bidi="zh-CN"/>
      </w:rPr>
    </w:lvl>
  </w:abstractNum>
  <w:abstractNum w:abstractNumId="4">
    <w:nsid w:val="CF092B84"/>
    <w:multiLevelType w:val="multilevel"/>
    <w:tmpl w:val="CF092B84"/>
    <w:lvl w:ilvl="0" w:tentative="0">
      <w:start w:val="1"/>
      <w:numFmt w:val="decimal"/>
      <w:lvlText w:val="%1."/>
      <w:lvlJc w:val="left"/>
      <w:pPr>
        <w:ind w:left="1191" w:hanging="416"/>
        <w:jc w:val="left"/>
      </w:pPr>
      <w:rPr>
        <w:rFonts w:hint="default" w:ascii="Times New Roman" w:hAnsi="Times New Roman" w:eastAsia="Times New Roman" w:cs="Times New Roman"/>
        <w:spacing w:val="0"/>
        <w:w w:val="99"/>
        <w:sz w:val="32"/>
        <w:szCs w:val="32"/>
        <w:lang w:val="zh-CN" w:eastAsia="zh-CN" w:bidi="zh-CN"/>
      </w:rPr>
    </w:lvl>
    <w:lvl w:ilvl="1" w:tentative="0">
      <w:start w:val="0"/>
      <w:numFmt w:val="bullet"/>
      <w:lvlText w:val="•"/>
      <w:lvlJc w:val="left"/>
      <w:pPr>
        <w:ind w:left="1992" w:hanging="416"/>
      </w:pPr>
      <w:rPr>
        <w:rFonts w:hint="default"/>
        <w:lang w:val="zh-CN" w:eastAsia="zh-CN" w:bidi="zh-CN"/>
      </w:rPr>
    </w:lvl>
    <w:lvl w:ilvl="2" w:tentative="0">
      <w:start w:val="0"/>
      <w:numFmt w:val="bullet"/>
      <w:lvlText w:val="•"/>
      <w:lvlJc w:val="left"/>
      <w:pPr>
        <w:ind w:left="2785" w:hanging="416"/>
      </w:pPr>
      <w:rPr>
        <w:rFonts w:hint="default"/>
        <w:lang w:val="zh-CN" w:eastAsia="zh-CN" w:bidi="zh-CN"/>
      </w:rPr>
    </w:lvl>
    <w:lvl w:ilvl="3" w:tentative="0">
      <w:start w:val="0"/>
      <w:numFmt w:val="bullet"/>
      <w:lvlText w:val="•"/>
      <w:lvlJc w:val="left"/>
      <w:pPr>
        <w:ind w:left="3577" w:hanging="416"/>
      </w:pPr>
      <w:rPr>
        <w:rFonts w:hint="default"/>
        <w:lang w:val="zh-CN" w:eastAsia="zh-CN" w:bidi="zh-CN"/>
      </w:rPr>
    </w:lvl>
    <w:lvl w:ilvl="4" w:tentative="0">
      <w:start w:val="0"/>
      <w:numFmt w:val="bullet"/>
      <w:lvlText w:val="•"/>
      <w:lvlJc w:val="left"/>
      <w:pPr>
        <w:ind w:left="4370" w:hanging="416"/>
      </w:pPr>
      <w:rPr>
        <w:rFonts w:hint="default"/>
        <w:lang w:val="zh-CN" w:eastAsia="zh-CN" w:bidi="zh-CN"/>
      </w:rPr>
    </w:lvl>
    <w:lvl w:ilvl="5" w:tentative="0">
      <w:start w:val="0"/>
      <w:numFmt w:val="bullet"/>
      <w:lvlText w:val="•"/>
      <w:lvlJc w:val="left"/>
      <w:pPr>
        <w:ind w:left="5163" w:hanging="416"/>
      </w:pPr>
      <w:rPr>
        <w:rFonts w:hint="default"/>
        <w:lang w:val="zh-CN" w:eastAsia="zh-CN" w:bidi="zh-CN"/>
      </w:rPr>
    </w:lvl>
    <w:lvl w:ilvl="6" w:tentative="0">
      <w:start w:val="0"/>
      <w:numFmt w:val="bullet"/>
      <w:lvlText w:val="•"/>
      <w:lvlJc w:val="left"/>
      <w:pPr>
        <w:ind w:left="5955" w:hanging="416"/>
      </w:pPr>
      <w:rPr>
        <w:rFonts w:hint="default"/>
        <w:lang w:val="zh-CN" w:eastAsia="zh-CN" w:bidi="zh-CN"/>
      </w:rPr>
    </w:lvl>
    <w:lvl w:ilvl="7" w:tentative="0">
      <w:start w:val="0"/>
      <w:numFmt w:val="bullet"/>
      <w:lvlText w:val="•"/>
      <w:lvlJc w:val="left"/>
      <w:pPr>
        <w:ind w:left="6748" w:hanging="416"/>
      </w:pPr>
      <w:rPr>
        <w:rFonts w:hint="default"/>
        <w:lang w:val="zh-CN" w:eastAsia="zh-CN" w:bidi="zh-CN"/>
      </w:rPr>
    </w:lvl>
    <w:lvl w:ilvl="8" w:tentative="0">
      <w:start w:val="0"/>
      <w:numFmt w:val="bullet"/>
      <w:lvlText w:val="•"/>
      <w:lvlJc w:val="left"/>
      <w:pPr>
        <w:ind w:left="7540" w:hanging="416"/>
      </w:pPr>
      <w:rPr>
        <w:rFonts w:hint="default"/>
        <w:lang w:val="zh-CN" w:eastAsia="zh-CN" w:bidi="zh-CN"/>
      </w:rPr>
    </w:lvl>
  </w:abstractNum>
  <w:abstractNum w:abstractNumId="5">
    <w:nsid w:val="F4B5D9F5"/>
    <w:multiLevelType w:val="multilevel"/>
    <w:tmpl w:val="F4B5D9F5"/>
    <w:lvl w:ilvl="0" w:tentative="0">
      <w:start w:val="1"/>
      <w:numFmt w:val="decimal"/>
      <w:lvlText w:val="%1."/>
      <w:lvlJc w:val="left"/>
      <w:pPr>
        <w:ind w:left="111" w:hanging="416"/>
        <w:jc w:val="left"/>
      </w:pPr>
      <w:rPr>
        <w:rFonts w:hint="default" w:ascii="Times New Roman" w:hAnsi="Times New Roman" w:eastAsia="Times New Roman" w:cs="Times New Roman"/>
        <w:spacing w:val="0"/>
        <w:w w:val="99"/>
        <w:sz w:val="32"/>
        <w:szCs w:val="32"/>
        <w:lang w:val="zh-CN" w:eastAsia="zh-CN" w:bidi="zh-CN"/>
      </w:rPr>
    </w:lvl>
    <w:lvl w:ilvl="1" w:tentative="0">
      <w:start w:val="0"/>
      <w:numFmt w:val="bullet"/>
      <w:lvlText w:val="•"/>
      <w:lvlJc w:val="left"/>
      <w:pPr>
        <w:ind w:left="1020" w:hanging="416"/>
      </w:pPr>
      <w:rPr>
        <w:rFonts w:hint="default"/>
        <w:lang w:val="zh-CN" w:eastAsia="zh-CN" w:bidi="zh-CN"/>
      </w:rPr>
    </w:lvl>
    <w:lvl w:ilvl="2" w:tentative="0">
      <w:start w:val="0"/>
      <w:numFmt w:val="bullet"/>
      <w:lvlText w:val="•"/>
      <w:lvlJc w:val="left"/>
      <w:pPr>
        <w:ind w:left="1921" w:hanging="416"/>
      </w:pPr>
      <w:rPr>
        <w:rFonts w:hint="default"/>
        <w:lang w:val="zh-CN" w:eastAsia="zh-CN" w:bidi="zh-CN"/>
      </w:rPr>
    </w:lvl>
    <w:lvl w:ilvl="3" w:tentative="0">
      <w:start w:val="0"/>
      <w:numFmt w:val="bullet"/>
      <w:lvlText w:val="•"/>
      <w:lvlJc w:val="left"/>
      <w:pPr>
        <w:ind w:left="2821" w:hanging="416"/>
      </w:pPr>
      <w:rPr>
        <w:rFonts w:hint="default"/>
        <w:lang w:val="zh-CN" w:eastAsia="zh-CN" w:bidi="zh-CN"/>
      </w:rPr>
    </w:lvl>
    <w:lvl w:ilvl="4" w:tentative="0">
      <w:start w:val="0"/>
      <w:numFmt w:val="bullet"/>
      <w:lvlText w:val="•"/>
      <w:lvlJc w:val="left"/>
      <w:pPr>
        <w:ind w:left="3722" w:hanging="416"/>
      </w:pPr>
      <w:rPr>
        <w:rFonts w:hint="default"/>
        <w:lang w:val="zh-CN" w:eastAsia="zh-CN" w:bidi="zh-CN"/>
      </w:rPr>
    </w:lvl>
    <w:lvl w:ilvl="5" w:tentative="0">
      <w:start w:val="0"/>
      <w:numFmt w:val="bullet"/>
      <w:lvlText w:val="•"/>
      <w:lvlJc w:val="left"/>
      <w:pPr>
        <w:ind w:left="4623" w:hanging="416"/>
      </w:pPr>
      <w:rPr>
        <w:rFonts w:hint="default"/>
        <w:lang w:val="zh-CN" w:eastAsia="zh-CN" w:bidi="zh-CN"/>
      </w:rPr>
    </w:lvl>
    <w:lvl w:ilvl="6" w:tentative="0">
      <w:start w:val="0"/>
      <w:numFmt w:val="bullet"/>
      <w:lvlText w:val="•"/>
      <w:lvlJc w:val="left"/>
      <w:pPr>
        <w:ind w:left="5523" w:hanging="416"/>
      </w:pPr>
      <w:rPr>
        <w:rFonts w:hint="default"/>
        <w:lang w:val="zh-CN" w:eastAsia="zh-CN" w:bidi="zh-CN"/>
      </w:rPr>
    </w:lvl>
    <w:lvl w:ilvl="7" w:tentative="0">
      <w:start w:val="0"/>
      <w:numFmt w:val="bullet"/>
      <w:lvlText w:val="•"/>
      <w:lvlJc w:val="left"/>
      <w:pPr>
        <w:ind w:left="6424" w:hanging="416"/>
      </w:pPr>
      <w:rPr>
        <w:rFonts w:hint="default"/>
        <w:lang w:val="zh-CN" w:eastAsia="zh-CN" w:bidi="zh-CN"/>
      </w:rPr>
    </w:lvl>
    <w:lvl w:ilvl="8" w:tentative="0">
      <w:start w:val="0"/>
      <w:numFmt w:val="bullet"/>
      <w:lvlText w:val="•"/>
      <w:lvlJc w:val="left"/>
      <w:pPr>
        <w:ind w:left="7324" w:hanging="416"/>
      </w:pPr>
      <w:rPr>
        <w:rFonts w:hint="default"/>
        <w:lang w:val="zh-CN" w:eastAsia="zh-CN" w:bidi="zh-CN"/>
      </w:rPr>
    </w:lvl>
  </w:abstractNum>
  <w:abstractNum w:abstractNumId="6">
    <w:nsid w:val="0053208E"/>
    <w:multiLevelType w:val="multilevel"/>
    <w:tmpl w:val="0053208E"/>
    <w:lvl w:ilvl="0" w:tentative="0">
      <w:start w:val="1"/>
      <w:numFmt w:val="decimal"/>
      <w:lvlText w:val="%1."/>
      <w:lvlJc w:val="left"/>
      <w:pPr>
        <w:ind w:left="111" w:hanging="416"/>
        <w:jc w:val="left"/>
      </w:pPr>
      <w:rPr>
        <w:rFonts w:hint="default" w:ascii="Times New Roman" w:hAnsi="Times New Roman" w:eastAsia="Times New Roman" w:cs="Times New Roman"/>
        <w:spacing w:val="0"/>
        <w:w w:val="99"/>
        <w:sz w:val="32"/>
        <w:szCs w:val="32"/>
        <w:lang w:val="zh-CN" w:eastAsia="zh-CN" w:bidi="zh-CN"/>
      </w:rPr>
    </w:lvl>
    <w:lvl w:ilvl="1" w:tentative="0">
      <w:start w:val="0"/>
      <w:numFmt w:val="bullet"/>
      <w:lvlText w:val="•"/>
      <w:lvlJc w:val="left"/>
      <w:pPr>
        <w:ind w:left="1020" w:hanging="416"/>
      </w:pPr>
      <w:rPr>
        <w:rFonts w:hint="default"/>
        <w:lang w:val="zh-CN" w:eastAsia="zh-CN" w:bidi="zh-CN"/>
      </w:rPr>
    </w:lvl>
    <w:lvl w:ilvl="2" w:tentative="0">
      <w:start w:val="0"/>
      <w:numFmt w:val="bullet"/>
      <w:lvlText w:val="•"/>
      <w:lvlJc w:val="left"/>
      <w:pPr>
        <w:ind w:left="1921" w:hanging="416"/>
      </w:pPr>
      <w:rPr>
        <w:rFonts w:hint="default"/>
        <w:lang w:val="zh-CN" w:eastAsia="zh-CN" w:bidi="zh-CN"/>
      </w:rPr>
    </w:lvl>
    <w:lvl w:ilvl="3" w:tentative="0">
      <w:start w:val="0"/>
      <w:numFmt w:val="bullet"/>
      <w:lvlText w:val="•"/>
      <w:lvlJc w:val="left"/>
      <w:pPr>
        <w:ind w:left="2821" w:hanging="416"/>
      </w:pPr>
      <w:rPr>
        <w:rFonts w:hint="default"/>
        <w:lang w:val="zh-CN" w:eastAsia="zh-CN" w:bidi="zh-CN"/>
      </w:rPr>
    </w:lvl>
    <w:lvl w:ilvl="4" w:tentative="0">
      <w:start w:val="0"/>
      <w:numFmt w:val="bullet"/>
      <w:lvlText w:val="•"/>
      <w:lvlJc w:val="left"/>
      <w:pPr>
        <w:ind w:left="3722" w:hanging="416"/>
      </w:pPr>
      <w:rPr>
        <w:rFonts w:hint="default"/>
        <w:lang w:val="zh-CN" w:eastAsia="zh-CN" w:bidi="zh-CN"/>
      </w:rPr>
    </w:lvl>
    <w:lvl w:ilvl="5" w:tentative="0">
      <w:start w:val="0"/>
      <w:numFmt w:val="bullet"/>
      <w:lvlText w:val="•"/>
      <w:lvlJc w:val="left"/>
      <w:pPr>
        <w:ind w:left="4623" w:hanging="416"/>
      </w:pPr>
      <w:rPr>
        <w:rFonts w:hint="default"/>
        <w:lang w:val="zh-CN" w:eastAsia="zh-CN" w:bidi="zh-CN"/>
      </w:rPr>
    </w:lvl>
    <w:lvl w:ilvl="6" w:tentative="0">
      <w:start w:val="0"/>
      <w:numFmt w:val="bullet"/>
      <w:lvlText w:val="•"/>
      <w:lvlJc w:val="left"/>
      <w:pPr>
        <w:ind w:left="5523" w:hanging="416"/>
      </w:pPr>
      <w:rPr>
        <w:rFonts w:hint="default"/>
        <w:lang w:val="zh-CN" w:eastAsia="zh-CN" w:bidi="zh-CN"/>
      </w:rPr>
    </w:lvl>
    <w:lvl w:ilvl="7" w:tentative="0">
      <w:start w:val="0"/>
      <w:numFmt w:val="bullet"/>
      <w:lvlText w:val="•"/>
      <w:lvlJc w:val="left"/>
      <w:pPr>
        <w:ind w:left="6424" w:hanging="416"/>
      </w:pPr>
      <w:rPr>
        <w:rFonts w:hint="default"/>
        <w:lang w:val="zh-CN" w:eastAsia="zh-CN" w:bidi="zh-CN"/>
      </w:rPr>
    </w:lvl>
    <w:lvl w:ilvl="8" w:tentative="0">
      <w:start w:val="0"/>
      <w:numFmt w:val="bullet"/>
      <w:lvlText w:val="•"/>
      <w:lvlJc w:val="left"/>
      <w:pPr>
        <w:ind w:left="7324" w:hanging="416"/>
      </w:pPr>
      <w:rPr>
        <w:rFonts w:hint="default"/>
        <w:lang w:val="zh-CN" w:eastAsia="zh-CN" w:bidi="zh-CN"/>
      </w:rPr>
    </w:lvl>
  </w:abstractNum>
  <w:abstractNum w:abstractNumId="7">
    <w:nsid w:val="0248C179"/>
    <w:multiLevelType w:val="multilevel"/>
    <w:tmpl w:val="0248C179"/>
    <w:lvl w:ilvl="0" w:tentative="0">
      <w:start w:val="1"/>
      <w:numFmt w:val="decimal"/>
      <w:lvlText w:val="%1."/>
      <w:lvlJc w:val="left"/>
      <w:pPr>
        <w:ind w:left="111" w:hanging="416"/>
        <w:jc w:val="left"/>
      </w:pPr>
      <w:rPr>
        <w:rFonts w:hint="default" w:ascii="Times New Roman" w:hAnsi="Times New Roman" w:eastAsia="Times New Roman" w:cs="Times New Roman"/>
        <w:spacing w:val="0"/>
        <w:w w:val="99"/>
        <w:sz w:val="32"/>
        <w:szCs w:val="32"/>
        <w:lang w:val="zh-CN" w:eastAsia="zh-CN" w:bidi="zh-CN"/>
      </w:rPr>
    </w:lvl>
    <w:lvl w:ilvl="1" w:tentative="0">
      <w:start w:val="0"/>
      <w:numFmt w:val="bullet"/>
      <w:lvlText w:val="•"/>
      <w:lvlJc w:val="left"/>
      <w:pPr>
        <w:ind w:left="1020" w:hanging="416"/>
      </w:pPr>
      <w:rPr>
        <w:rFonts w:hint="default"/>
        <w:lang w:val="zh-CN" w:eastAsia="zh-CN" w:bidi="zh-CN"/>
      </w:rPr>
    </w:lvl>
    <w:lvl w:ilvl="2" w:tentative="0">
      <w:start w:val="0"/>
      <w:numFmt w:val="bullet"/>
      <w:lvlText w:val="•"/>
      <w:lvlJc w:val="left"/>
      <w:pPr>
        <w:ind w:left="1921" w:hanging="416"/>
      </w:pPr>
      <w:rPr>
        <w:rFonts w:hint="default"/>
        <w:lang w:val="zh-CN" w:eastAsia="zh-CN" w:bidi="zh-CN"/>
      </w:rPr>
    </w:lvl>
    <w:lvl w:ilvl="3" w:tentative="0">
      <w:start w:val="0"/>
      <w:numFmt w:val="bullet"/>
      <w:lvlText w:val="•"/>
      <w:lvlJc w:val="left"/>
      <w:pPr>
        <w:ind w:left="2821" w:hanging="416"/>
      </w:pPr>
      <w:rPr>
        <w:rFonts w:hint="default"/>
        <w:lang w:val="zh-CN" w:eastAsia="zh-CN" w:bidi="zh-CN"/>
      </w:rPr>
    </w:lvl>
    <w:lvl w:ilvl="4" w:tentative="0">
      <w:start w:val="0"/>
      <w:numFmt w:val="bullet"/>
      <w:lvlText w:val="•"/>
      <w:lvlJc w:val="left"/>
      <w:pPr>
        <w:ind w:left="3722" w:hanging="416"/>
      </w:pPr>
      <w:rPr>
        <w:rFonts w:hint="default"/>
        <w:lang w:val="zh-CN" w:eastAsia="zh-CN" w:bidi="zh-CN"/>
      </w:rPr>
    </w:lvl>
    <w:lvl w:ilvl="5" w:tentative="0">
      <w:start w:val="0"/>
      <w:numFmt w:val="bullet"/>
      <w:lvlText w:val="•"/>
      <w:lvlJc w:val="left"/>
      <w:pPr>
        <w:ind w:left="4623" w:hanging="416"/>
      </w:pPr>
      <w:rPr>
        <w:rFonts w:hint="default"/>
        <w:lang w:val="zh-CN" w:eastAsia="zh-CN" w:bidi="zh-CN"/>
      </w:rPr>
    </w:lvl>
    <w:lvl w:ilvl="6" w:tentative="0">
      <w:start w:val="0"/>
      <w:numFmt w:val="bullet"/>
      <w:lvlText w:val="•"/>
      <w:lvlJc w:val="left"/>
      <w:pPr>
        <w:ind w:left="5523" w:hanging="416"/>
      </w:pPr>
      <w:rPr>
        <w:rFonts w:hint="default"/>
        <w:lang w:val="zh-CN" w:eastAsia="zh-CN" w:bidi="zh-CN"/>
      </w:rPr>
    </w:lvl>
    <w:lvl w:ilvl="7" w:tentative="0">
      <w:start w:val="0"/>
      <w:numFmt w:val="bullet"/>
      <w:lvlText w:val="•"/>
      <w:lvlJc w:val="left"/>
      <w:pPr>
        <w:ind w:left="6424" w:hanging="416"/>
      </w:pPr>
      <w:rPr>
        <w:rFonts w:hint="default"/>
        <w:lang w:val="zh-CN" w:eastAsia="zh-CN" w:bidi="zh-CN"/>
      </w:rPr>
    </w:lvl>
    <w:lvl w:ilvl="8" w:tentative="0">
      <w:start w:val="0"/>
      <w:numFmt w:val="bullet"/>
      <w:lvlText w:val="•"/>
      <w:lvlJc w:val="left"/>
      <w:pPr>
        <w:ind w:left="7324" w:hanging="416"/>
      </w:pPr>
      <w:rPr>
        <w:rFonts w:hint="default"/>
        <w:lang w:val="zh-CN" w:eastAsia="zh-CN" w:bidi="zh-CN"/>
      </w:rPr>
    </w:lvl>
  </w:abstractNum>
  <w:abstractNum w:abstractNumId="8">
    <w:nsid w:val="03D62ECE"/>
    <w:multiLevelType w:val="multilevel"/>
    <w:tmpl w:val="03D62ECE"/>
    <w:lvl w:ilvl="0" w:tentative="0">
      <w:start w:val="1"/>
      <w:numFmt w:val="decimal"/>
      <w:lvlText w:val="%1."/>
      <w:lvlJc w:val="left"/>
      <w:pPr>
        <w:ind w:left="1191" w:hanging="416"/>
        <w:jc w:val="left"/>
      </w:pPr>
      <w:rPr>
        <w:rFonts w:hint="default" w:ascii="Times New Roman" w:hAnsi="Times New Roman" w:eastAsia="Times New Roman" w:cs="Times New Roman"/>
        <w:spacing w:val="0"/>
        <w:w w:val="99"/>
        <w:sz w:val="32"/>
        <w:szCs w:val="32"/>
        <w:lang w:val="zh-CN" w:eastAsia="zh-CN" w:bidi="zh-CN"/>
      </w:rPr>
    </w:lvl>
    <w:lvl w:ilvl="1" w:tentative="0">
      <w:start w:val="0"/>
      <w:numFmt w:val="bullet"/>
      <w:lvlText w:val="•"/>
      <w:lvlJc w:val="left"/>
      <w:pPr>
        <w:ind w:left="1992" w:hanging="416"/>
      </w:pPr>
      <w:rPr>
        <w:rFonts w:hint="default"/>
        <w:lang w:val="zh-CN" w:eastAsia="zh-CN" w:bidi="zh-CN"/>
      </w:rPr>
    </w:lvl>
    <w:lvl w:ilvl="2" w:tentative="0">
      <w:start w:val="0"/>
      <w:numFmt w:val="bullet"/>
      <w:lvlText w:val="•"/>
      <w:lvlJc w:val="left"/>
      <w:pPr>
        <w:ind w:left="2785" w:hanging="416"/>
      </w:pPr>
      <w:rPr>
        <w:rFonts w:hint="default"/>
        <w:lang w:val="zh-CN" w:eastAsia="zh-CN" w:bidi="zh-CN"/>
      </w:rPr>
    </w:lvl>
    <w:lvl w:ilvl="3" w:tentative="0">
      <w:start w:val="0"/>
      <w:numFmt w:val="bullet"/>
      <w:lvlText w:val="•"/>
      <w:lvlJc w:val="left"/>
      <w:pPr>
        <w:ind w:left="3577" w:hanging="416"/>
      </w:pPr>
      <w:rPr>
        <w:rFonts w:hint="default"/>
        <w:lang w:val="zh-CN" w:eastAsia="zh-CN" w:bidi="zh-CN"/>
      </w:rPr>
    </w:lvl>
    <w:lvl w:ilvl="4" w:tentative="0">
      <w:start w:val="0"/>
      <w:numFmt w:val="bullet"/>
      <w:lvlText w:val="•"/>
      <w:lvlJc w:val="left"/>
      <w:pPr>
        <w:ind w:left="4370" w:hanging="416"/>
      </w:pPr>
      <w:rPr>
        <w:rFonts w:hint="default"/>
        <w:lang w:val="zh-CN" w:eastAsia="zh-CN" w:bidi="zh-CN"/>
      </w:rPr>
    </w:lvl>
    <w:lvl w:ilvl="5" w:tentative="0">
      <w:start w:val="0"/>
      <w:numFmt w:val="bullet"/>
      <w:lvlText w:val="•"/>
      <w:lvlJc w:val="left"/>
      <w:pPr>
        <w:ind w:left="5163" w:hanging="416"/>
      </w:pPr>
      <w:rPr>
        <w:rFonts w:hint="default"/>
        <w:lang w:val="zh-CN" w:eastAsia="zh-CN" w:bidi="zh-CN"/>
      </w:rPr>
    </w:lvl>
    <w:lvl w:ilvl="6" w:tentative="0">
      <w:start w:val="0"/>
      <w:numFmt w:val="bullet"/>
      <w:lvlText w:val="•"/>
      <w:lvlJc w:val="left"/>
      <w:pPr>
        <w:ind w:left="5955" w:hanging="416"/>
      </w:pPr>
      <w:rPr>
        <w:rFonts w:hint="default"/>
        <w:lang w:val="zh-CN" w:eastAsia="zh-CN" w:bidi="zh-CN"/>
      </w:rPr>
    </w:lvl>
    <w:lvl w:ilvl="7" w:tentative="0">
      <w:start w:val="0"/>
      <w:numFmt w:val="bullet"/>
      <w:lvlText w:val="•"/>
      <w:lvlJc w:val="left"/>
      <w:pPr>
        <w:ind w:left="6748" w:hanging="416"/>
      </w:pPr>
      <w:rPr>
        <w:rFonts w:hint="default"/>
        <w:lang w:val="zh-CN" w:eastAsia="zh-CN" w:bidi="zh-CN"/>
      </w:rPr>
    </w:lvl>
    <w:lvl w:ilvl="8" w:tentative="0">
      <w:start w:val="0"/>
      <w:numFmt w:val="bullet"/>
      <w:lvlText w:val="•"/>
      <w:lvlJc w:val="left"/>
      <w:pPr>
        <w:ind w:left="7540" w:hanging="416"/>
      </w:pPr>
      <w:rPr>
        <w:rFonts w:hint="default"/>
        <w:lang w:val="zh-CN" w:eastAsia="zh-CN" w:bidi="zh-CN"/>
      </w:rPr>
    </w:lvl>
  </w:abstractNum>
  <w:abstractNum w:abstractNumId="9">
    <w:nsid w:val="2A8F537B"/>
    <w:multiLevelType w:val="multilevel"/>
    <w:tmpl w:val="2A8F537B"/>
    <w:lvl w:ilvl="0" w:tentative="0">
      <w:start w:val="1"/>
      <w:numFmt w:val="decimal"/>
      <w:lvlText w:val="%1."/>
      <w:lvlJc w:val="left"/>
      <w:pPr>
        <w:ind w:left="111" w:hanging="416"/>
        <w:jc w:val="left"/>
      </w:pPr>
      <w:rPr>
        <w:rFonts w:hint="default" w:ascii="Times New Roman" w:hAnsi="Times New Roman" w:eastAsia="Times New Roman" w:cs="Times New Roman"/>
        <w:spacing w:val="0"/>
        <w:w w:val="99"/>
        <w:sz w:val="32"/>
        <w:szCs w:val="32"/>
        <w:lang w:val="zh-CN" w:eastAsia="zh-CN" w:bidi="zh-CN"/>
      </w:rPr>
    </w:lvl>
    <w:lvl w:ilvl="1" w:tentative="0">
      <w:start w:val="0"/>
      <w:numFmt w:val="bullet"/>
      <w:lvlText w:val="•"/>
      <w:lvlJc w:val="left"/>
      <w:pPr>
        <w:ind w:left="1020" w:hanging="416"/>
      </w:pPr>
      <w:rPr>
        <w:rFonts w:hint="default"/>
        <w:lang w:val="zh-CN" w:eastAsia="zh-CN" w:bidi="zh-CN"/>
      </w:rPr>
    </w:lvl>
    <w:lvl w:ilvl="2" w:tentative="0">
      <w:start w:val="0"/>
      <w:numFmt w:val="bullet"/>
      <w:lvlText w:val="•"/>
      <w:lvlJc w:val="left"/>
      <w:pPr>
        <w:ind w:left="1921" w:hanging="416"/>
      </w:pPr>
      <w:rPr>
        <w:rFonts w:hint="default"/>
        <w:lang w:val="zh-CN" w:eastAsia="zh-CN" w:bidi="zh-CN"/>
      </w:rPr>
    </w:lvl>
    <w:lvl w:ilvl="3" w:tentative="0">
      <w:start w:val="0"/>
      <w:numFmt w:val="bullet"/>
      <w:lvlText w:val="•"/>
      <w:lvlJc w:val="left"/>
      <w:pPr>
        <w:ind w:left="2821" w:hanging="416"/>
      </w:pPr>
      <w:rPr>
        <w:rFonts w:hint="default"/>
        <w:lang w:val="zh-CN" w:eastAsia="zh-CN" w:bidi="zh-CN"/>
      </w:rPr>
    </w:lvl>
    <w:lvl w:ilvl="4" w:tentative="0">
      <w:start w:val="0"/>
      <w:numFmt w:val="bullet"/>
      <w:lvlText w:val="•"/>
      <w:lvlJc w:val="left"/>
      <w:pPr>
        <w:ind w:left="3722" w:hanging="416"/>
      </w:pPr>
      <w:rPr>
        <w:rFonts w:hint="default"/>
        <w:lang w:val="zh-CN" w:eastAsia="zh-CN" w:bidi="zh-CN"/>
      </w:rPr>
    </w:lvl>
    <w:lvl w:ilvl="5" w:tentative="0">
      <w:start w:val="0"/>
      <w:numFmt w:val="bullet"/>
      <w:lvlText w:val="•"/>
      <w:lvlJc w:val="left"/>
      <w:pPr>
        <w:ind w:left="4623" w:hanging="416"/>
      </w:pPr>
      <w:rPr>
        <w:rFonts w:hint="default"/>
        <w:lang w:val="zh-CN" w:eastAsia="zh-CN" w:bidi="zh-CN"/>
      </w:rPr>
    </w:lvl>
    <w:lvl w:ilvl="6" w:tentative="0">
      <w:start w:val="0"/>
      <w:numFmt w:val="bullet"/>
      <w:lvlText w:val="•"/>
      <w:lvlJc w:val="left"/>
      <w:pPr>
        <w:ind w:left="5523" w:hanging="416"/>
      </w:pPr>
      <w:rPr>
        <w:rFonts w:hint="default"/>
        <w:lang w:val="zh-CN" w:eastAsia="zh-CN" w:bidi="zh-CN"/>
      </w:rPr>
    </w:lvl>
    <w:lvl w:ilvl="7" w:tentative="0">
      <w:start w:val="0"/>
      <w:numFmt w:val="bullet"/>
      <w:lvlText w:val="•"/>
      <w:lvlJc w:val="left"/>
      <w:pPr>
        <w:ind w:left="6424" w:hanging="416"/>
      </w:pPr>
      <w:rPr>
        <w:rFonts w:hint="default"/>
        <w:lang w:val="zh-CN" w:eastAsia="zh-CN" w:bidi="zh-CN"/>
      </w:rPr>
    </w:lvl>
    <w:lvl w:ilvl="8" w:tentative="0">
      <w:start w:val="0"/>
      <w:numFmt w:val="bullet"/>
      <w:lvlText w:val="•"/>
      <w:lvlJc w:val="left"/>
      <w:pPr>
        <w:ind w:left="7324" w:hanging="416"/>
      </w:pPr>
      <w:rPr>
        <w:rFonts w:hint="default"/>
        <w:lang w:val="zh-CN" w:eastAsia="zh-CN" w:bidi="zh-CN"/>
      </w:rPr>
    </w:lvl>
  </w:abstractNum>
  <w:abstractNum w:abstractNumId="10">
    <w:nsid w:val="4D4DC07F"/>
    <w:multiLevelType w:val="multilevel"/>
    <w:tmpl w:val="4D4DC07F"/>
    <w:lvl w:ilvl="0" w:tentative="0">
      <w:start w:val="1"/>
      <w:numFmt w:val="decimal"/>
      <w:lvlText w:val="%1."/>
      <w:lvlJc w:val="left"/>
      <w:pPr>
        <w:ind w:left="1191" w:hanging="416"/>
        <w:jc w:val="left"/>
      </w:pPr>
      <w:rPr>
        <w:rFonts w:hint="default" w:ascii="Times New Roman" w:hAnsi="Times New Roman" w:eastAsia="Times New Roman" w:cs="Times New Roman"/>
        <w:spacing w:val="0"/>
        <w:w w:val="99"/>
        <w:sz w:val="32"/>
        <w:szCs w:val="32"/>
        <w:lang w:val="zh-CN" w:eastAsia="zh-CN" w:bidi="zh-CN"/>
      </w:rPr>
    </w:lvl>
    <w:lvl w:ilvl="1" w:tentative="0">
      <w:start w:val="0"/>
      <w:numFmt w:val="bullet"/>
      <w:lvlText w:val="•"/>
      <w:lvlJc w:val="left"/>
      <w:pPr>
        <w:ind w:left="1992" w:hanging="416"/>
      </w:pPr>
      <w:rPr>
        <w:rFonts w:hint="default"/>
        <w:lang w:val="zh-CN" w:eastAsia="zh-CN" w:bidi="zh-CN"/>
      </w:rPr>
    </w:lvl>
    <w:lvl w:ilvl="2" w:tentative="0">
      <w:start w:val="0"/>
      <w:numFmt w:val="bullet"/>
      <w:lvlText w:val="•"/>
      <w:lvlJc w:val="left"/>
      <w:pPr>
        <w:ind w:left="2785" w:hanging="416"/>
      </w:pPr>
      <w:rPr>
        <w:rFonts w:hint="default"/>
        <w:lang w:val="zh-CN" w:eastAsia="zh-CN" w:bidi="zh-CN"/>
      </w:rPr>
    </w:lvl>
    <w:lvl w:ilvl="3" w:tentative="0">
      <w:start w:val="0"/>
      <w:numFmt w:val="bullet"/>
      <w:lvlText w:val="•"/>
      <w:lvlJc w:val="left"/>
      <w:pPr>
        <w:ind w:left="3577" w:hanging="416"/>
      </w:pPr>
      <w:rPr>
        <w:rFonts w:hint="default"/>
        <w:lang w:val="zh-CN" w:eastAsia="zh-CN" w:bidi="zh-CN"/>
      </w:rPr>
    </w:lvl>
    <w:lvl w:ilvl="4" w:tentative="0">
      <w:start w:val="0"/>
      <w:numFmt w:val="bullet"/>
      <w:lvlText w:val="•"/>
      <w:lvlJc w:val="left"/>
      <w:pPr>
        <w:ind w:left="4370" w:hanging="416"/>
      </w:pPr>
      <w:rPr>
        <w:rFonts w:hint="default"/>
        <w:lang w:val="zh-CN" w:eastAsia="zh-CN" w:bidi="zh-CN"/>
      </w:rPr>
    </w:lvl>
    <w:lvl w:ilvl="5" w:tentative="0">
      <w:start w:val="0"/>
      <w:numFmt w:val="bullet"/>
      <w:lvlText w:val="•"/>
      <w:lvlJc w:val="left"/>
      <w:pPr>
        <w:ind w:left="5163" w:hanging="416"/>
      </w:pPr>
      <w:rPr>
        <w:rFonts w:hint="default"/>
        <w:lang w:val="zh-CN" w:eastAsia="zh-CN" w:bidi="zh-CN"/>
      </w:rPr>
    </w:lvl>
    <w:lvl w:ilvl="6" w:tentative="0">
      <w:start w:val="0"/>
      <w:numFmt w:val="bullet"/>
      <w:lvlText w:val="•"/>
      <w:lvlJc w:val="left"/>
      <w:pPr>
        <w:ind w:left="5955" w:hanging="416"/>
      </w:pPr>
      <w:rPr>
        <w:rFonts w:hint="default"/>
        <w:lang w:val="zh-CN" w:eastAsia="zh-CN" w:bidi="zh-CN"/>
      </w:rPr>
    </w:lvl>
    <w:lvl w:ilvl="7" w:tentative="0">
      <w:start w:val="0"/>
      <w:numFmt w:val="bullet"/>
      <w:lvlText w:val="•"/>
      <w:lvlJc w:val="left"/>
      <w:pPr>
        <w:ind w:left="6748" w:hanging="416"/>
      </w:pPr>
      <w:rPr>
        <w:rFonts w:hint="default"/>
        <w:lang w:val="zh-CN" w:eastAsia="zh-CN" w:bidi="zh-CN"/>
      </w:rPr>
    </w:lvl>
    <w:lvl w:ilvl="8" w:tentative="0">
      <w:start w:val="0"/>
      <w:numFmt w:val="bullet"/>
      <w:lvlText w:val="•"/>
      <w:lvlJc w:val="left"/>
      <w:pPr>
        <w:ind w:left="7540" w:hanging="416"/>
      </w:pPr>
      <w:rPr>
        <w:rFonts w:hint="default"/>
        <w:lang w:val="zh-CN" w:eastAsia="zh-CN" w:bidi="zh-CN"/>
      </w:rPr>
    </w:lvl>
  </w:abstractNum>
  <w:abstractNum w:abstractNumId="11">
    <w:nsid w:val="59ADCABA"/>
    <w:multiLevelType w:val="multilevel"/>
    <w:tmpl w:val="59ADCABA"/>
    <w:lvl w:ilvl="0" w:tentative="0">
      <w:start w:val="1"/>
      <w:numFmt w:val="decimal"/>
      <w:lvlText w:val="%1."/>
      <w:lvlJc w:val="left"/>
      <w:pPr>
        <w:ind w:left="111" w:hanging="416"/>
        <w:jc w:val="right"/>
      </w:pPr>
      <w:rPr>
        <w:rFonts w:hint="default" w:ascii="Times New Roman" w:hAnsi="Times New Roman" w:eastAsia="Times New Roman" w:cs="Times New Roman"/>
        <w:spacing w:val="0"/>
        <w:w w:val="99"/>
        <w:sz w:val="32"/>
        <w:szCs w:val="32"/>
        <w:lang w:val="zh-CN" w:eastAsia="zh-CN" w:bidi="zh-CN"/>
      </w:rPr>
    </w:lvl>
    <w:lvl w:ilvl="1" w:tentative="0">
      <w:start w:val="0"/>
      <w:numFmt w:val="bullet"/>
      <w:lvlText w:val="•"/>
      <w:lvlJc w:val="left"/>
      <w:pPr>
        <w:ind w:left="1020" w:hanging="416"/>
      </w:pPr>
      <w:rPr>
        <w:rFonts w:hint="default"/>
        <w:lang w:val="zh-CN" w:eastAsia="zh-CN" w:bidi="zh-CN"/>
      </w:rPr>
    </w:lvl>
    <w:lvl w:ilvl="2" w:tentative="0">
      <w:start w:val="0"/>
      <w:numFmt w:val="bullet"/>
      <w:lvlText w:val="•"/>
      <w:lvlJc w:val="left"/>
      <w:pPr>
        <w:ind w:left="1921" w:hanging="416"/>
      </w:pPr>
      <w:rPr>
        <w:rFonts w:hint="default"/>
        <w:lang w:val="zh-CN" w:eastAsia="zh-CN" w:bidi="zh-CN"/>
      </w:rPr>
    </w:lvl>
    <w:lvl w:ilvl="3" w:tentative="0">
      <w:start w:val="0"/>
      <w:numFmt w:val="bullet"/>
      <w:lvlText w:val="•"/>
      <w:lvlJc w:val="left"/>
      <w:pPr>
        <w:ind w:left="2821" w:hanging="416"/>
      </w:pPr>
      <w:rPr>
        <w:rFonts w:hint="default"/>
        <w:lang w:val="zh-CN" w:eastAsia="zh-CN" w:bidi="zh-CN"/>
      </w:rPr>
    </w:lvl>
    <w:lvl w:ilvl="4" w:tentative="0">
      <w:start w:val="0"/>
      <w:numFmt w:val="bullet"/>
      <w:lvlText w:val="•"/>
      <w:lvlJc w:val="left"/>
      <w:pPr>
        <w:ind w:left="3722" w:hanging="416"/>
      </w:pPr>
      <w:rPr>
        <w:rFonts w:hint="default"/>
        <w:lang w:val="zh-CN" w:eastAsia="zh-CN" w:bidi="zh-CN"/>
      </w:rPr>
    </w:lvl>
    <w:lvl w:ilvl="5" w:tentative="0">
      <w:start w:val="0"/>
      <w:numFmt w:val="bullet"/>
      <w:lvlText w:val="•"/>
      <w:lvlJc w:val="left"/>
      <w:pPr>
        <w:ind w:left="4623" w:hanging="416"/>
      </w:pPr>
      <w:rPr>
        <w:rFonts w:hint="default"/>
        <w:lang w:val="zh-CN" w:eastAsia="zh-CN" w:bidi="zh-CN"/>
      </w:rPr>
    </w:lvl>
    <w:lvl w:ilvl="6" w:tentative="0">
      <w:start w:val="0"/>
      <w:numFmt w:val="bullet"/>
      <w:lvlText w:val="•"/>
      <w:lvlJc w:val="left"/>
      <w:pPr>
        <w:ind w:left="5523" w:hanging="416"/>
      </w:pPr>
      <w:rPr>
        <w:rFonts w:hint="default"/>
        <w:lang w:val="zh-CN" w:eastAsia="zh-CN" w:bidi="zh-CN"/>
      </w:rPr>
    </w:lvl>
    <w:lvl w:ilvl="7" w:tentative="0">
      <w:start w:val="0"/>
      <w:numFmt w:val="bullet"/>
      <w:lvlText w:val="•"/>
      <w:lvlJc w:val="left"/>
      <w:pPr>
        <w:ind w:left="6424" w:hanging="416"/>
      </w:pPr>
      <w:rPr>
        <w:rFonts w:hint="default"/>
        <w:lang w:val="zh-CN" w:eastAsia="zh-CN" w:bidi="zh-CN"/>
      </w:rPr>
    </w:lvl>
    <w:lvl w:ilvl="8" w:tentative="0">
      <w:start w:val="0"/>
      <w:numFmt w:val="bullet"/>
      <w:lvlText w:val="•"/>
      <w:lvlJc w:val="left"/>
      <w:pPr>
        <w:ind w:left="7324" w:hanging="416"/>
      </w:pPr>
      <w:rPr>
        <w:rFonts w:hint="default"/>
        <w:lang w:val="zh-CN" w:eastAsia="zh-CN" w:bidi="zh-CN"/>
      </w:rPr>
    </w:lvl>
  </w:abstractNum>
  <w:abstractNum w:abstractNumId="12">
    <w:nsid w:val="5A241D34"/>
    <w:multiLevelType w:val="multilevel"/>
    <w:tmpl w:val="5A241D34"/>
    <w:lvl w:ilvl="0" w:tentative="0">
      <w:start w:val="1"/>
      <w:numFmt w:val="decimal"/>
      <w:lvlText w:val="%1."/>
      <w:lvlJc w:val="left"/>
      <w:pPr>
        <w:ind w:left="1191" w:hanging="416"/>
        <w:jc w:val="left"/>
      </w:pPr>
      <w:rPr>
        <w:rFonts w:hint="default" w:ascii="Times New Roman" w:hAnsi="Times New Roman" w:eastAsia="Times New Roman" w:cs="Times New Roman"/>
        <w:spacing w:val="0"/>
        <w:w w:val="99"/>
        <w:sz w:val="32"/>
        <w:szCs w:val="32"/>
        <w:lang w:val="zh-CN" w:eastAsia="zh-CN" w:bidi="zh-CN"/>
      </w:rPr>
    </w:lvl>
    <w:lvl w:ilvl="1" w:tentative="0">
      <w:start w:val="0"/>
      <w:numFmt w:val="bullet"/>
      <w:lvlText w:val="•"/>
      <w:lvlJc w:val="left"/>
      <w:pPr>
        <w:ind w:left="1992" w:hanging="416"/>
      </w:pPr>
      <w:rPr>
        <w:rFonts w:hint="default"/>
        <w:lang w:val="zh-CN" w:eastAsia="zh-CN" w:bidi="zh-CN"/>
      </w:rPr>
    </w:lvl>
    <w:lvl w:ilvl="2" w:tentative="0">
      <w:start w:val="0"/>
      <w:numFmt w:val="bullet"/>
      <w:lvlText w:val="•"/>
      <w:lvlJc w:val="left"/>
      <w:pPr>
        <w:ind w:left="2785" w:hanging="416"/>
      </w:pPr>
      <w:rPr>
        <w:rFonts w:hint="default"/>
        <w:lang w:val="zh-CN" w:eastAsia="zh-CN" w:bidi="zh-CN"/>
      </w:rPr>
    </w:lvl>
    <w:lvl w:ilvl="3" w:tentative="0">
      <w:start w:val="0"/>
      <w:numFmt w:val="bullet"/>
      <w:lvlText w:val="•"/>
      <w:lvlJc w:val="left"/>
      <w:pPr>
        <w:ind w:left="3577" w:hanging="416"/>
      </w:pPr>
      <w:rPr>
        <w:rFonts w:hint="default"/>
        <w:lang w:val="zh-CN" w:eastAsia="zh-CN" w:bidi="zh-CN"/>
      </w:rPr>
    </w:lvl>
    <w:lvl w:ilvl="4" w:tentative="0">
      <w:start w:val="0"/>
      <w:numFmt w:val="bullet"/>
      <w:lvlText w:val="•"/>
      <w:lvlJc w:val="left"/>
      <w:pPr>
        <w:ind w:left="4370" w:hanging="416"/>
      </w:pPr>
      <w:rPr>
        <w:rFonts w:hint="default"/>
        <w:lang w:val="zh-CN" w:eastAsia="zh-CN" w:bidi="zh-CN"/>
      </w:rPr>
    </w:lvl>
    <w:lvl w:ilvl="5" w:tentative="0">
      <w:start w:val="0"/>
      <w:numFmt w:val="bullet"/>
      <w:lvlText w:val="•"/>
      <w:lvlJc w:val="left"/>
      <w:pPr>
        <w:ind w:left="5163" w:hanging="416"/>
      </w:pPr>
      <w:rPr>
        <w:rFonts w:hint="default"/>
        <w:lang w:val="zh-CN" w:eastAsia="zh-CN" w:bidi="zh-CN"/>
      </w:rPr>
    </w:lvl>
    <w:lvl w:ilvl="6" w:tentative="0">
      <w:start w:val="0"/>
      <w:numFmt w:val="bullet"/>
      <w:lvlText w:val="•"/>
      <w:lvlJc w:val="left"/>
      <w:pPr>
        <w:ind w:left="5955" w:hanging="416"/>
      </w:pPr>
      <w:rPr>
        <w:rFonts w:hint="default"/>
        <w:lang w:val="zh-CN" w:eastAsia="zh-CN" w:bidi="zh-CN"/>
      </w:rPr>
    </w:lvl>
    <w:lvl w:ilvl="7" w:tentative="0">
      <w:start w:val="0"/>
      <w:numFmt w:val="bullet"/>
      <w:lvlText w:val="•"/>
      <w:lvlJc w:val="left"/>
      <w:pPr>
        <w:ind w:left="6748" w:hanging="416"/>
      </w:pPr>
      <w:rPr>
        <w:rFonts w:hint="default"/>
        <w:lang w:val="zh-CN" w:eastAsia="zh-CN" w:bidi="zh-CN"/>
      </w:rPr>
    </w:lvl>
    <w:lvl w:ilvl="8" w:tentative="0">
      <w:start w:val="0"/>
      <w:numFmt w:val="bullet"/>
      <w:lvlText w:val="•"/>
      <w:lvlJc w:val="left"/>
      <w:pPr>
        <w:ind w:left="7540" w:hanging="416"/>
      </w:pPr>
      <w:rPr>
        <w:rFonts w:hint="default"/>
        <w:lang w:val="zh-CN" w:eastAsia="zh-CN" w:bidi="zh-CN"/>
      </w:rPr>
    </w:lvl>
  </w:abstractNum>
  <w:abstractNum w:abstractNumId="13">
    <w:nsid w:val="72183CF9"/>
    <w:multiLevelType w:val="multilevel"/>
    <w:tmpl w:val="72183CF9"/>
    <w:lvl w:ilvl="0" w:tentative="0">
      <w:start w:val="1"/>
      <w:numFmt w:val="decimal"/>
      <w:lvlText w:val="%1."/>
      <w:lvlJc w:val="left"/>
      <w:pPr>
        <w:ind w:left="1191" w:hanging="416"/>
        <w:jc w:val="left"/>
      </w:pPr>
      <w:rPr>
        <w:rFonts w:hint="default" w:ascii="Times New Roman" w:hAnsi="Times New Roman" w:eastAsia="Times New Roman" w:cs="Times New Roman"/>
        <w:spacing w:val="0"/>
        <w:w w:val="99"/>
        <w:sz w:val="32"/>
        <w:szCs w:val="32"/>
        <w:lang w:val="zh-CN" w:eastAsia="zh-CN" w:bidi="zh-CN"/>
      </w:rPr>
    </w:lvl>
    <w:lvl w:ilvl="1" w:tentative="0">
      <w:start w:val="0"/>
      <w:numFmt w:val="bullet"/>
      <w:lvlText w:val="•"/>
      <w:lvlJc w:val="left"/>
      <w:pPr>
        <w:ind w:left="1992" w:hanging="416"/>
      </w:pPr>
      <w:rPr>
        <w:rFonts w:hint="default"/>
        <w:lang w:val="zh-CN" w:eastAsia="zh-CN" w:bidi="zh-CN"/>
      </w:rPr>
    </w:lvl>
    <w:lvl w:ilvl="2" w:tentative="0">
      <w:start w:val="0"/>
      <w:numFmt w:val="bullet"/>
      <w:lvlText w:val="•"/>
      <w:lvlJc w:val="left"/>
      <w:pPr>
        <w:ind w:left="2785" w:hanging="416"/>
      </w:pPr>
      <w:rPr>
        <w:rFonts w:hint="default"/>
        <w:lang w:val="zh-CN" w:eastAsia="zh-CN" w:bidi="zh-CN"/>
      </w:rPr>
    </w:lvl>
    <w:lvl w:ilvl="3" w:tentative="0">
      <w:start w:val="0"/>
      <w:numFmt w:val="bullet"/>
      <w:lvlText w:val="•"/>
      <w:lvlJc w:val="left"/>
      <w:pPr>
        <w:ind w:left="3577" w:hanging="416"/>
      </w:pPr>
      <w:rPr>
        <w:rFonts w:hint="default"/>
        <w:lang w:val="zh-CN" w:eastAsia="zh-CN" w:bidi="zh-CN"/>
      </w:rPr>
    </w:lvl>
    <w:lvl w:ilvl="4" w:tentative="0">
      <w:start w:val="0"/>
      <w:numFmt w:val="bullet"/>
      <w:lvlText w:val="•"/>
      <w:lvlJc w:val="left"/>
      <w:pPr>
        <w:ind w:left="4370" w:hanging="416"/>
      </w:pPr>
      <w:rPr>
        <w:rFonts w:hint="default"/>
        <w:lang w:val="zh-CN" w:eastAsia="zh-CN" w:bidi="zh-CN"/>
      </w:rPr>
    </w:lvl>
    <w:lvl w:ilvl="5" w:tentative="0">
      <w:start w:val="0"/>
      <w:numFmt w:val="bullet"/>
      <w:lvlText w:val="•"/>
      <w:lvlJc w:val="left"/>
      <w:pPr>
        <w:ind w:left="5163" w:hanging="416"/>
      </w:pPr>
      <w:rPr>
        <w:rFonts w:hint="default"/>
        <w:lang w:val="zh-CN" w:eastAsia="zh-CN" w:bidi="zh-CN"/>
      </w:rPr>
    </w:lvl>
    <w:lvl w:ilvl="6" w:tentative="0">
      <w:start w:val="0"/>
      <w:numFmt w:val="bullet"/>
      <w:lvlText w:val="•"/>
      <w:lvlJc w:val="left"/>
      <w:pPr>
        <w:ind w:left="5955" w:hanging="416"/>
      </w:pPr>
      <w:rPr>
        <w:rFonts w:hint="default"/>
        <w:lang w:val="zh-CN" w:eastAsia="zh-CN" w:bidi="zh-CN"/>
      </w:rPr>
    </w:lvl>
    <w:lvl w:ilvl="7" w:tentative="0">
      <w:start w:val="0"/>
      <w:numFmt w:val="bullet"/>
      <w:lvlText w:val="•"/>
      <w:lvlJc w:val="left"/>
      <w:pPr>
        <w:ind w:left="6748" w:hanging="416"/>
      </w:pPr>
      <w:rPr>
        <w:rFonts w:hint="default"/>
        <w:lang w:val="zh-CN" w:eastAsia="zh-CN" w:bidi="zh-CN"/>
      </w:rPr>
    </w:lvl>
    <w:lvl w:ilvl="8" w:tentative="0">
      <w:start w:val="0"/>
      <w:numFmt w:val="bullet"/>
      <w:lvlText w:val="•"/>
      <w:lvlJc w:val="left"/>
      <w:pPr>
        <w:ind w:left="7540" w:hanging="416"/>
      </w:pPr>
      <w:rPr>
        <w:rFonts w:hint="default"/>
        <w:lang w:val="zh-CN" w:eastAsia="zh-CN" w:bidi="zh-CN"/>
      </w:rPr>
    </w:lvl>
  </w:abstractNum>
  <w:num w:numId="1">
    <w:abstractNumId w:val="6"/>
  </w:num>
  <w:num w:numId="2">
    <w:abstractNumId w:val="4"/>
  </w:num>
  <w:num w:numId="3">
    <w:abstractNumId w:val="11"/>
  </w:num>
  <w:num w:numId="4">
    <w:abstractNumId w:val="2"/>
  </w:num>
  <w:num w:numId="5">
    <w:abstractNumId w:val="1"/>
  </w:num>
  <w:num w:numId="6">
    <w:abstractNumId w:val="8"/>
  </w:num>
  <w:num w:numId="7">
    <w:abstractNumId w:val="13"/>
  </w:num>
  <w:num w:numId="8">
    <w:abstractNumId w:val="7"/>
  </w:num>
  <w:num w:numId="9">
    <w:abstractNumId w:val="0"/>
  </w:num>
  <w:num w:numId="10">
    <w:abstractNumId w:val="9"/>
  </w:num>
  <w:num w:numId="11">
    <w:abstractNumId w:val="12"/>
  </w:num>
  <w:num w:numId="12">
    <w:abstractNumId w:val="3"/>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ocumentProtection w:enforcement="0"/>
  <w:defaultTabStop w:val="720"/>
  <w:evenAndOddHeaders w:val="1"/>
  <w:drawingGridHorizontalSpacing w:val="110"/>
  <w:displayHorizontalDrawingGridEvery w:val="2"/>
  <w:characterSpacingControl w:val="doNotCompress"/>
  <w:hdrShapeDefaults>
    <o:shapelayout v:ext="edit">
      <o:idmap v:ext="edit" data="2"/>
    </o:shapelayout>
  </w:hdrShapeDefaults>
  <w:compat>
    <w:ulTrailSpace/>
    <w:shapeLayoutLikeWW8/>
    <w:useFELayout/>
    <w:compatSetting w:name="compatibilityMode" w:uri="http://schemas.microsoft.com/office/word" w:val="12"/>
  </w:compat>
  <w:docVars>
    <w:docVar w:name="commondata" w:val="eyJoZGlkIjoiZGU0ODgzNTVkY2YzOWMyM2U3YTJmYWRkMGQ5MmQ0OTUifQ=="/>
  </w:docVars>
  <w:rsids>
    <w:rsidRoot w:val="00000000"/>
    <w:rsid w:val="00E93FA6"/>
    <w:rsid w:val="00F96960"/>
    <w:rsid w:val="03644C2E"/>
    <w:rsid w:val="05644C43"/>
    <w:rsid w:val="06332D52"/>
    <w:rsid w:val="06B7387C"/>
    <w:rsid w:val="07520C39"/>
    <w:rsid w:val="07F85D84"/>
    <w:rsid w:val="09524205"/>
    <w:rsid w:val="09936E82"/>
    <w:rsid w:val="0BA45614"/>
    <w:rsid w:val="0DB73E22"/>
    <w:rsid w:val="0E3932A8"/>
    <w:rsid w:val="0FDC1476"/>
    <w:rsid w:val="106C56FB"/>
    <w:rsid w:val="108C1257"/>
    <w:rsid w:val="13CC520F"/>
    <w:rsid w:val="13E156B5"/>
    <w:rsid w:val="178B5BC1"/>
    <w:rsid w:val="19FA60EA"/>
    <w:rsid w:val="1B436452"/>
    <w:rsid w:val="1CB822C4"/>
    <w:rsid w:val="1D510BB8"/>
    <w:rsid w:val="1D73500E"/>
    <w:rsid w:val="1D7C0366"/>
    <w:rsid w:val="1FF97A4C"/>
    <w:rsid w:val="20EA18A6"/>
    <w:rsid w:val="214B796E"/>
    <w:rsid w:val="22187EEA"/>
    <w:rsid w:val="2228286B"/>
    <w:rsid w:val="22A93160"/>
    <w:rsid w:val="23A10B26"/>
    <w:rsid w:val="241B37C7"/>
    <w:rsid w:val="25E31966"/>
    <w:rsid w:val="266F3877"/>
    <w:rsid w:val="27F82DE2"/>
    <w:rsid w:val="27F92D52"/>
    <w:rsid w:val="297F70A4"/>
    <w:rsid w:val="2A027F36"/>
    <w:rsid w:val="2C05529E"/>
    <w:rsid w:val="2DB75836"/>
    <w:rsid w:val="2DBD655D"/>
    <w:rsid w:val="301A7469"/>
    <w:rsid w:val="305E12B6"/>
    <w:rsid w:val="32E335AA"/>
    <w:rsid w:val="359D0A22"/>
    <w:rsid w:val="35F5260C"/>
    <w:rsid w:val="37F51C38"/>
    <w:rsid w:val="38613F89"/>
    <w:rsid w:val="39693071"/>
    <w:rsid w:val="397246BC"/>
    <w:rsid w:val="3B450469"/>
    <w:rsid w:val="3BA656B7"/>
    <w:rsid w:val="3C5D2445"/>
    <w:rsid w:val="3CEC4B5C"/>
    <w:rsid w:val="3D7D319B"/>
    <w:rsid w:val="3E136367"/>
    <w:rsid w:val="3E5306E2"/>
    <w:rsid w:val="3ECB4852"/>
    <w:rsid w:val="402D13BE"/>
    <w:rsid w:val="4055142D"/>
    <w:rsid w:val="416D2443"/>
    <w:rsid w:val="42721267"/>
    <w:rsid w:val="43020C0D"/>
    <w:rsid w:val="43721FF7"/>
    <w:rsid w:val="43EB36DD"/>
    <w:rsid w:val="4495032F"/>
    <w:rsid w:val="44CA55A0"/>
    <w:rsid w:val="45003299"/>
    <w:rsid w:val="45C311C0"/>
    <w:rsid w:val="45D76364"/>
    <w:rsid w:val="46552484"/>
    <w:rsid w:val="46577222"/>
    <w:rsid w:val="47DC187E"/>
    <w:rsid w:val="495518D8"/>
    <w:rsid w:val="49BA6C5B"/>
    <w:rsid w:val="4A0B78D0"/>
    <w:rsid w:val="4C0E60DB"/>
    <w:rsid w:val="4C231829"/>
    <w:rsid w:val="4DBA61D7"/>
    <w:rsid w:val="4DC67FE5"/>
    <w:rsid w:val="4F6539C4"/>
    <w:rsid w:val="4FE05168"/>
    <w:rsid w:val="520E5EFB"/>
    <w:rsid w:val="52130E66"/>
    <w:rsid w:val="53832E19"/>
    <w:rsid w:val="545D44DB"/>
    <w:rsid w:val="55AF2855"/>
    <w:rsid w:val="568111E7"/>
    <w:rsid w:val="59C503EE"/>
    <w:rsid w:val="5BF45101"/>
    <w:rsid w:val="5C141F43"/>
    <w:rsid w:val="5C3B646E"/>
    <w:rsid w:val="5F0B3955"/>
    <w:rsid w:val="5FC93D7A"/>
    <w:rsid w:val="60011269"/>
    <w:rsid w:val="6025487A"/>
    <w:rsid w:val="61227972"/>
    <w:rsid w:val="62523D8E"/>
    <w:rsid w:val="670C4550"/>
    <w:rsid w:val="675B1602"/>
    <w:rsid w:val="68376A9E"/>
    <w:rsid w:val="68E060E2"/>
    <w:rsid w:val="693E21CB"/>
    <w:rsid w:val="6B9E324D"/>
    <w:rsid w:val="6BA42870"/>
    <w:rsid w:val="6D994052"/>
    <w:rsid w:val="6F8D263E"/>
    <w:rsid w:val="70A44137"/>
    <w:rsid w:val="71D12ED3"/>
    <w:rsid w:val="71F632FB"/>
    <w:rsid w:val="73875837"/>
    <w:rsid w:val="73D17BD1"/>
    <w:rsid w:val="75CD6E3B"/>
    <w:rsid w:val="76024001"/>
    <w:rsid w:val="772C29BE"/>
    <w:rsid w:val="786B1EEC"/>
    <w:rsid w:val="78AA7B5C"/>
    <w:rsid w:val="7A7237F8"/>
    <w:rsid w:val="7A805F15"/>
    <w:rsid w:val="7B906A99"/>
    <w:rsid w:val="7CF6488C"/>
    <w:rsid w:val="7D0B4E0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 w:hAnsi="仿宋" w:eastAsia="仿宋" w:cs="仿宋"/>
      <w:sz w:val="22"/>
      <w:szCs w:val="22"/>
      <w:lang w:val="zh-CN" w:eastAsia="zh-CN" w:bidi="zh-CN"/>
    </w:rPr>
  </w:style>
  <w:style w:type="paragraph" w:styleId="2">
    <w:name w:val="heading 1"/>
    <w:basedOn w:val="1"/>
    <w:next w:val="1"/>
    <w:qFormat/>
    <w:uiPriority w:val="1"/>
    <w:pPr>
      <w:jc w:val="center"/>
      <w:outlineLvl w:val="1"/>
    </w:pPr>
    <w:rPr>
      <w:rFonts w:ascii="Arial Unicode MS" w:hAnsi="Arial Unicode MS" w:eastAsia="Arial Unicode MS" w:cs="Arial Unicode MS"/>
      <w:sz w:val="44"/>
      <w:szCs w:val="44"/>
      <w:lang w:val="zh-CN" w:eastAsia="zh-CN" w:bidi="zh-CN"/>
    </w:rPr>
  </w:style>
  <w:style w:type="paragraph" w:styleId="3">
    <w:name w:val="heading 2"/>
    <w:basedOn w:val="1"/>
    <w:next w:val="1"/>
    <w:qFormat/>
    <w:uiPriority w:val="1"/>
    <w:pPr>
      <w:spacing w:before="168"/>
      <w:ind w:left="776"/>
      <w:outlineLvl w:val="2"/>
    </w:pPr>
    <w:rPr>
      <w:rFonts w:ascii="仿宋" w:hAnsi="仿宋" w:eastAsia="仿宋" w:cs="仿宋"/>
      <w:b/>
      <w:bCs/>
      <w:sz w:val="32"/>
      <w:szCs w:val="32"/>
      <w:lang w:val="zh-CN" w:eastAsia="zh-CN" w:bidi="zh-CN"/>
    </w:rPr>
  </w:style>
  <w:style w:type="character" w:default="1" w:styleId="9">
    <w:name w:val="Default Paragraph Font"/>
    <w:semiHidden/>
    <w:unhideWhenUsed/>
    <w:qFormat/>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ind w:left="111"/>
    </w:pPr>
    <w:rPr>
      <w:rFonts w:ascii="仿宋" w:hAnsi="仿宋" w:eastAsia="仿宋" w:cs="仿宋"/>
      <w:sz w:val="32"/>
      <w:szCs w:val="32"/>
      <w:lang w:val="zh-CN" w:eastAsia="zh-CN" w:bidi="zh-C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1"/>
    <w:pPr>
      <w:spacing w:before="214"/>
      <w:ind w:right="114"/>
      <w:jc w:val="right"/>
    </w:pPr>
    <w:rPr>
      <w:rFonts w:ascii="仿宋" w:hAnsi="仿宋" w:eastAsia="仿宋" w:cs="仿宋"/>
      <w:sz w:val="32"/>
      <w:szCs w:val="32"/>
      <w:lang w:val="zh-CN" w:eastAsia="zh-CN" w:bidi="zh-CN"/>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pPr>
      <w:spacing w:before="7"/>
      <w:ind w:left="111" w:hanging="416"/>
    </w:pPr>
    <w:rPr>
      <w:rFonts w:ascii="仿宋" w:hAnsi="仿宋" w:eastAsia="仿宋" w:cs="仿宋"/>
      <w:lang w:val="zh-CN" w:eastAsia="zh-CN" w:bidi="zh-CN"/>
    </w:rPr>
  </w:style>
  <w:style w:type="paragraph" w:customStyle="1" w:styleId="12">
    <w:name w:val="Table Paragraph"/>
    <w:basedOn w:val="1"/>
    <w:qFormat/>
    <w:uiPriority w:val="1"/>
    <w:rPr>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65" textRotate="1"/>
    <customShpInfo spid="_x0000_s2067" textRotate="1"/>
    <customShpInfo spid="_x0000_s2068" textRotate="1"/>
    <customShpInfo spid="_x0000_s2069" textRotate="1"/>
    <customShpInfo spid="_x0000_s2060"/>
    <customShpInfo spid="_x0000_s2059"/>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26736</Words>
  <Characters>26929</Characters>
  <TotalTime>167</TotalTime>
  <ScaleCrop>false</ScaleCrop>
  <LinksUpToDate>false</LinksUpToDate>
  <CharactersWithSpaces>27139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2021-08-04T06:57:00Z</dcterms:created>
  <dc:creator>oo</dc:creator>
  <cp:lastModifiedBy>Administrator</cp:lastModifiedBy>
  <cp:lastPrinted>2022-08-31T01:00:00Z</cp:lastPrinted>
  <dcterms:modified xsi:type="dcterms:W3CDTF">2022-09-07T03:11:36Z</dcterms:modified>
  <dc:title>黑龙江省妇女发展规划（２０１１—２０１５年）</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2021-07-06T00:00:00Z</vt:filetime>
  </property>
  <property fmtid="{D5CDD505-2E9C-101B-9397-08002B2CF9AE}" pid="3" name="Creator">
    <vt:lpwstr>WPS 文字</vt:lpwstr>
  </property>
  <property fmtid="{D5CDD505-2E9C-101B-9397-08002B2CF9AE}" pid="4" name="LastSaved">
    <vt:filetime>2021-08-04T00:00:00Z</vt:filetime>
  </property>
  <property fmtid="{D5CDD505-2E9C-101B-9397-08002B2CF9AE}" pid="5" name="KSOProductBuildVer">
    <vt:lpwstr>2052-11.1.0.10314</vt:lpwstr>
  </property>
  <property fmtid="{D5CDD505-2E9C-101B-9397-08002B2CF9AE}" pid="6" name="ICV">
    <vt:lpwstr>2B7DD16B1C584B2C82E5351D326A7B77</vt:lpwstr>
  </property>
</Properties>
</file>